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0EEC" w14:textId="4A438330" w:rsidR="00C55163" w:rsidRPr="00944728" w:rsidRDefault="00C55163" w:rsidP="007F3234">
      <w:pPr>
        <w:jc w:val="center"/>
        <w:rPr>
          <w:rFonts w:ascii="Arial" w:hAnsi="Arial" w:cs="Arial"/>
          <w:b/>
          <w:sz w:val="32"/>
          <w:szCs w:val="32"/>
        </w:rPr>
      </w:pPr>
      <w:r w:rsidRPr="00944728">
        <w:rPr>
          <w:rFonts w:ascii="Arial" w:hAnsi="Arial" w:cs="Arial"/>
          <w:noProof/>
        </w:rPr>
        <w:drawing>
          <wp:inline distT="0" distB="0" distL="0" distR="0" wp14:anchorId="6A773F94" wp14:editId="15D12D84">
            <wp:extent cx="3004801" cy="10972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nks\AppData\Local\Microsoft\Windows\INetCache\Content.Word\American Fitness Index_clr.jpg"/>
                    <pic:cNvPicPr>
                      <a:picLocks noChangeAspect="1" noChangeArrowheads="1"/>
                    </pic:cNvPicPr>
                  </pic:nvPicPr>
                  <pic:blipFill>
                    <a:blip r:embed="rId8"/>
                    <a:stretch>
                      <a:fillRect/>
                    </a:stretch>
                  </pic:blipFill>
                  <pic:spPr bwMode="auto">
                    <a:xfrm>
                      <a:off x="0" y="0"/>
                      <a:ext cx="3004801" cy="1097280"/>
                    </a:xfrm>
                    <a:prstGeom prst="rect">
                      <a:avLst/>
                    </a:prstGeom>
                    <a:noFill/>
                    <a:ln>
                      <a:noFill/>
                    </a:ln>
                  </pic:spPr>
                </pic:pic>
              </a:graphicData>
            </a:graphic>
          </wp:inline>
        </w:drawing>
      </w:r>
    </w:p>
    <w:p w14:paraId="58A77E8E" w14:textId="77777777" w:rsidR="006259CC" w:rsidRDefault="006259CC" w:rsidP="002A1428">
      <w:pPr>
        <w:pStyle w:val="NoSpacing"/>
        <w:jc w:val="center"/>
        <w:rPr>
          <w:rFonts w:ascii="Arial" w:hAnsi="Arial" w:cs="Arial"/>
          <w:b/>
          <w:sz w:val="32"/>
          <w:szCs w:val="28"/>
        </w:rPr>
      </w:pPr>
    </w:p>
    <w:p w14:paraId="7E139CD4" w14:textId="604BD7ED" w:rsidR="002A1428" w:rsidRPr="002A1428" w:rsidRDefault="006259CC" w:rsidP="002A1428">
      <w:pPr>
        <w:pStyle w:val="NoSpacing"/>
        <w:jc w:val="center"/>
        <w:rPr>
          <w:rFonts w:ascii="Arial" w:hAnsi="Arial" w:cs="Arial"/>
          <w:b/>
          <w:sz w:val="32"/>
          <w:szCs w:val="28"/>
        </w:rPr>
      </w:pPr>
      <w:r>
        <w:rPr>
          <w:rFonts w:ascii="Arial" w:hAnsi="Arial" w:cs="Arial"/>
          <w:b/>
          <w:sz w:val="32"/>
          <w:szCs w:val="28"/>
        </w:rPr>
        <w:t>Active Transportation Op-ed Template</w:t>
      </w:r>
    </w:p>
    <w:p w14:paraId="3AF1DD03" w14:textId="6C2B9C70" w:rsidR="00CE7B69" w:rsidRDefault="00CE7B69" w:rsidP="00CE7B69">
      <w:pPr>
        <w:pStyle w:val="NoSpacing"/>
        <w:jc w:val="center"/>
        <w:rPr>
          <w:rFonts w:ascii="Arial" w:hAnsi="Arial" w:cs="Arial"/>
          <w:b/>
        </w:rPr>
      </w:pPr>
    </w:p>
    <w:p w14:paraId="601D54D2" w14:textId="77777777" w:rsidR="006259CC" w:rsidRDefault="006259CC" w:rsidP="00CE7B69">
      <w:pPr>
        <w:pStyle w:val="NoSpacing"/>
        <w:jc w:val="center"/>
        <w:rPr>
          <w:rFonts w:ascii="Arial" w:hAnsi="Arial" w:cs="Arial"/>
          <w:b/>
        </w:rPr>
      </w:pPr>
    </w:p>
    <w:p w14:paraId="70CD7622" w14:textId="68B74820" w:rsidR="006259CC" w:rsidRPr="006259CC" w:rsidRDefault="006259CC" w:rsidP="006259CC">
      <w:pPr>
        <w:pStyle w:val="NoSpacing"/>
        <w:ind w:left="360"/>
        <w:rPr>
          <w:rFonts w:ascii="Arial" w:hAnsi="Arial" w:cs="Arial"/>
          <w:b/>
          <w:sz w:val="24"/>
          <w:szCs w:val="24"/>
        </w:rPr>
      </w:pPr>
      <w:r w:rsidRPr="006259CC">
        <w:rPr>
          <w:rFonts w:ascii="Arial" w:hAnsi="Arial" w:cs="Arial"/>
          <w:b/>
          <w:sz w:val="24"/>
          <w:szCs w:val="24"/>
        </w:rPr>
        <w:t xml:space="preserve">Walking and </w:t>
      </w:r>
      <w:r w:rsidR="002E4C9C">
        <w:rPr>
          <w:rFonts w:ascii="Arial" w:hAnsi="Arial" w:cs="Arial"/>
          <w:b/>
          <w:sz w:val="24"/>
          <w:szCs w:val="24"/>
        </w:rPr>
        <w:t>Biking</w:t>
      </w:r>
      <w:r w:rsidRPr="006259CC">
        <w:rPr>
          <w:rFonts w:ascii="Arial" w:hAnsi="Arial" w:cs="Arial"/>
          <w:b/>
          <w:sz w:val="24"/>
          <w:szCs w:val="24"/>
        </w:rPr>
        <w:t xml:space="preserve"> </w:t>
      </w:r>
      <w:r w:rsidR="002E4C9C">
        <w:rPr>
          <w:rFonts w:ascii="Arial" w:hAnsi="Arial" w:cs="Arial"/>
          <w:b/>
          <w:sz w:val="24"/>
          <w:szCs w:val="24"/>
        </w:rPr>
        <w:t>are</w:t>
      </w:r>
      <w:r w:rsidRPr="006259CC">
        <w:rPr>
          <w:rFonts w:ascii="Arial" w:hAnsi="Arial" w:cs="Arial"/>
          <w:b/>
          <w:sz w:val="24"/>
          <w:szCs w:val="24"/>
        </w:rPr>
        <w:t xml:space="preserve"> a Win, Win, </w:t>
      </w:r>
      <w:proofErr w:type="gramStart"/>
      <w:r w:rsidRPr="006259CC">
        <w:rPr>
          <w:rFonts w:ascii="Arial" w:hAnsi="Arial" w:cs="Arial"/>
          <w:b/>
          <w:sz w:val="24"/>
          <w:szCs w:val="24"/>
        </w:rPr>
        <w:t>Win</w:t>
      </w:r>
      <w:proofErr w:type="gramEnd"/>
      <w:r w:rsidRPr="006259CC">
        <w:rPr>
          <w:rFonts w:ascii="Arial" w:hAnsi="Arial" w:cs="Arial"/>
          <w:b/>
          <w:sz w:val="24"/>
          <w:szCs w:val="24"/>
        </w:rPr>
        <w:t xml:space="preserve"> for </w:t>
      </w:r>
      <w:r w:rsidR="002E4C9C" w:rsidRPr="006259CC">
        <w:rPr>
          <w:rFonts w:ascii="Arial" w:hAnsi="Arial" w:cs="Arial"/>
          <w:b/>
          <w:sz w:val="24"/>
          <w:szCs w:val="24"/>
          <w:highlight w:val="yellow"/>
        </w:rPr>
        <w:t>[</w:t>
      </w:r>
      <w:r w:rsidR="002E4C9C" w:rsidRPr="002E4C9C">
        <w:rPr>
          <w:rFonts w:ascii="Arial" w:hAnsi="Arial" w:cs="Arial"/>
          <w:b/>
          <w:sz w:val="24"/>
          <w:szCs w:val="24"/>
          <w:highlight w:val="yellow"/>
        </w:rPr>
        <w:t>INSERT CITY NAME HERE</w:t>
      </w:r>
      <w:r w:rsidR="002E4C9C" w:rsidRPr="006259CC">
        <w:rPr>
          <w:rFonts w:ascii="Arial" w:hAnsi="Arial" w:cs="Arial"/>
          <w:b/>
          <w:sz w:val="24"/>
          <w:szCs w:val="24"/>
          <w:highlight w:val="yellow"/>
        </w:rPr>
        <w:t>]</w:t>
      </w:r>
    </w:p>
    <w:p w14:paraId="1539E77F" w14:textId="77777777" w:rsidR="006259CC" w:rsidRPr="006259CC" w:rsidRDefault="006259CC" w:rsidP="006259CC">
      <w:pPr>
        <w:pStyle w:val="NoSpacing"/>
        <w:ind w:left="360"/>
        <w:rPr>
          <w:rFonts w:ascii="Arial" w:hAnsi="Arial" w:cs="Arial"/>
          <w:b/>
          <w:sz w:val="24"/>
          <w:szCs w:val="24"/>
        </w:rPr>
      </w:pPr>
      <w:r w:rsidRPr="006259CC">
        <w:rPr>
          <w:rFonts w:ascii="Arial" w:hAnsi="Arial" w:cs="Arial"/>
          <w:b/>
          <w:sz w:val="24"/>
          <w:szCs w:val="24"/>
        </w:rPr>
        <w:t xml:space="preserve">Safety is Key for Promoting Active Transportation </w:t>
      </w:r>
    </w:p>
    <w:p w14:paraId="6972B166" w14:textId="77777777" w:rsidR="006259CC" w:rsidRPr="006259CC" w:rsidRDefault="006259CC" w:rsidP="006259CC">
      <w:pPr>
        <w:pStyle w:val="NoSpacing"/>
        <w:ind w:left="360"/>
        <w:rPr>
          <w:rFonts w:ascii="Arial" w:hAnsi="Arial" w:cs="Arial"/>
          <w:b/>
        </w:rPr>
      </w:pPr>
    </w:p>
    <w:p w14:paraId="700C9415" w14:textId="31D14B92" w:rsidR="006259CC" w:rsidRPr="006259CC" w:rsidRDefault="006259CC" w:rsidP="006259CC">
      <w:pPr>
        <w:pStyle w:val="NoSpacing"/>
        <w:ind w:left="360"/>
        <w:rPr>
          <w:rFonts w:ascii="Arial" w:hAnsi="Arial" w:cs="Arial"/>
        </w:rPr>
      </w:pPr>
      <w:r w:rsidRPr="006259CC">
        <w:rPr>
          <w:rFonts w:ascii="Arial" w:hAnsi="Arial" w:cs="Arial"/>
        </w:rPr>
        <w:t xml:space="preserve">Walking, </w:t>
      </w:r>
      <w:r w:rsidR="002E4C9C">
        <w:rPr>
          <w:rFonts w:ascii="Arial" w:hAnsi="Arial" w:cs="Arial"/>
        </w:rPr>
        <w:t>biking</w:t>
      </w:r>
      <w:r w:rsidRPr="006259CC">
        <w:rPr>
          <w:rFonts w:ascii="Arial" w:hAnsi="Arial" w:cs="Arial"/>
        </w:rPr>
        <w:t xml:space="preserve">, and wheelchair or stroller rolling, also known as active transportation, has important benefits for communities around the globe, including economic benefits for people and communities, improved mental and physical health, and reduced pollution. In some areas, active transportation can replace motor vehicle use entirely. More commonly, walking or </w:t>
      </w:r>
      <w:r w:rsidR="002E4C9C">
        <w:rPr>
          <w:rFonts w:ascii="Arial" w:hAnsi="Arial" w:cs="Arial"/>
        </w:rPr>
        <w:t>biking</w:t>
      </w:r>
      <w:r w:rsidRPr="006259CC">
        <w:rPr>
          <w:rFonts w:ascii="Arial" w:hAnsi="Arial" w:cs="Arial"/>
        </w:rPr>
        <w:t xml:space="preserve"> can be combined with cars or public transportation to replace parts of trips with active transportation. </w:t>
      </w:r>
    </w:p>
    <w:p w14:paraId="09EE5B07" w14:textId="77777777" w:rsidR="006259CC" w:rsidRPr="006259CC" w:rsidRDefault="006259CC" w:rsidP="006259CC">
      <w:pPr>
        <w:pStyle w:val="NoSpacing"/>
        <w:ind w:left="360"/>
        <w:rPr>
          <w:rFonts w:ascii="Arial" w:hAnsi="Arial" w:cs="Arial"/>
        </w:rPr>
      </w:pPr>
    </w:p>
    <w:p w14:paraId="1826DFF5" w14:textId="40F698C3" w:rsidR="006259CC" w:rsidRPr="006259CC" w:rsidRDefault="006259CC" w:rsidP="006259CC">
      <w:pPr>
        <w:pStyle w:val="NoSpacing"/>
        <w:ind w:left="360"/>
        <w:rPr>
          <w:rFonts w:ascii="Arial" w:hAnsi="Arial" w:cs="Arial"/>
        </w:rPr>
      </w:pPr>
      <w:r w:rsidRPr="006259CC">
        <w:rPr>
          <w:rFonts w:ascii="Arial" w:hAnsi="Arial" w:cs="Arial"/>
        </w:rPr>
        <w:t xml:space="preserve">The </w:t>
      </w:r>
      <w:hyperlink r:id="rId9" w:history="1">
        <w:r w:rsidRPr="006259CC">
          <w:rPr>
            <w:rStyle w:val="Hyperlink"/>
            <w:rFonts w:ascii="Arial" w:hAnsi="Arial" w:cs="Arial"/>
          </w:rPr>
          <w:t>American Fitness Index</w:t>
        </w:r>
      </w:hyperlink>
      <w:r>
        <w:rPr>
          <w:rFonts w:ascii="Arial" w:hAnsi="Arial" w:cs="Arial"/>
        </w:rPr>
        <w:t>,</w:t>
      </w:r>
      <w:r w:rsidRPr="006259CC">
        <w:rPr>
          <w:rFonts w:ascii="Arial" w:hAnsi="Arial" w:cs="Arial"/>
        </w:rPr>
        <w:t xml:space="preserve"> an annual ranking of the fitness of the 100 largest cities includes several active transportation indicators including residents walking or biking to work, using public transportation, Walk Score and Bike Score, proximity to local parks, pedestrian fatalities, and having a </w:t>
      </w:r>
      <w:hyperlink r:id="rId10" w:history="1">
        <w:r w:rsidRPr="006259CC">
          <w:rPr>
            <w:rStyle w:val="Hyperlink"/>
            <w:rFonts w:ascii="Arial" w:hAnsi="Arial" w:cs="Arial"/>
          </w:rPr>
          <w:t>Complete Streets</w:t>
        </w:r>
      </w:hyperlink>
      <w:r w:rsidRPr="006259CC">
        <w:rPr>
          <w:rFonts w:ascii="Arial" w:hAnsi="Arial" w:cs="Arial"/>
        </w:rPr>
        <w:t xml:space="preserve"> policy that guides infrastructure development. This data can help our city officials understand current walking and cycling behaviors and guide funding and city planning accordingly. </w:t>
      </w:r>
    </w:p>
    <w:p w14:paraId="266A6743" w14:textId="77777777" w:rsidR="006259CC" w:rsidRPr="006259CC" w:rsidRDefault="006259CC" w:rsidP="006259CC">
      <w:pPr>
        <w:pStyle w:val="NoSpacing"/>
        <w:ind w:left="360"/>
        <w:rPr>
          <w:rFonts w:ascii="Arial" w:hAnsi="Arial" w:cs="Arial"/>
        </w:rPr>
      </w:pPr>
    </w:p>
    <w:p w14:paraId="5B084417" w14:textId="65677704" w:rsidR="006259CC" w:rsidRPr="006259CC" w:rsidRDefault="006259CC" w:rsidP="006259CC">
      <w:pPr>
        <w:pStyle w:val="NoSpacing"/>
        <w:ind w:left="360"/>
        <w:rPr>
          <w:rFonts w:ascii="Arial" w:hAnsi="Arial" w:cs="Arial"/>
          <w:highlight w:val="yellow"/>
        </w:rPr>
      </w:pPr>
      <w:r w:rsidRPr="006259CC">
        <w:rPr>
          <w:rFonts w:ascii="Arial" w:hAnsi="Arial" w:cs="Arial"/>
          <w:highlight w:val="yellow"/>
        </w:rPr>
        <w:t xml:space="preserve">[For </w:t>
      </w:r>
      <w:r w:rsidR="005062E3">
        <w:rPr>
          <w:rFonts w:ascii="Arial" w:hAnsi="Arial" w:cs="Arial"/>
          <w:highlight w:val="yellow"/>
        </w:rPr>
        <w:t>ranked cities</w:t>
      </w:r>
      <w:r w:rsidRPr="006259CC">
        <w:rPr>
          <w:rFonts w:ascii="Arial" w:hAnsi="Arial" w:cs="Arial"/>
          <w:highlight w:val="yellow"/>
        </w:rPr>
        <w:t>, use</w:t>
      </w:r>
      <w:r w:rsidR="005062E3">
        <w:rPr>
          <w:rFonts w:ascii="Arial" w:hAnsi="Arial" w:cs="Arial"/>
          <w:highlight w:val="yellow"/>
        </w:rPr>
        <w:t xml:space="preserve"> the Fitness Index data t</w:t>
      </w:r>
      <w:r w:rsidRPr="006259CC">
        <w:rPr>
          <w:rFonts w:ascii="Arial" w:hAnsi="Arial" w:cs="Arial"/>
          <w:highlight w:val="yellow"/>
        </w:rPr>
        <w:t xml:space="preserve">o share </w:t>
      </w:r>
      <w:r w:rsidR="005062E3">
        <w:rPr>
          <w:rFonts w:ascii="Arial" w:hAnsi="Arial" w:cs="Arial"/>
          <w:highlight w:val="yellow"/>
        </w:rPr>
        <w:t xml:space="preserve">local information </w:t>
      </w:r>
      <w:r w:rsidRPr="006259CC">
        <w:rPr>
          <w:rFonts w:ascii="Arial" w:hAnsi="Arial" w:cs="Arial"/>
          <w:highlight w:val="yellow"/>
        </w:rPr>
        <w:t xml:space="preserve">relevant to active transportation. For example, you could use Fitness Index data to finish these sentences: </w:t>
      </w:r>
      <w:r w:rsidRPr="006259CC">
        <w:rPr>
          <w:rFonts w:ascii="Arial" w:hAnsi="Arial" w:cs="Arial"/>
          <w:b/>
          <w:bCs/>
          <w:highlight w:val="yellow"/>
        </w:rPr>
        <w:t>In [INSERT CITY NAME], only [X%] of resident report walking or biking to work and only [X%] report using public transportation. We also see [X] pedestrian killed annually per 100,000 residents and that is unacceptable for [INSERT CITY NAME].</w:t>
      </w:r>
      <w:r w:rsidRPr="006259CC">
        <w:rPr>
          <w:rFonts w:ascii="Arial" w:hAnsi="Arial" w:cs="Arial"/>
          <w:highlight w:val="yellow"/>
        </w:rPr>
        <w:t xml:space="preserve"> </w:t>
      </w:r>
    </w:p>
    <w:p w14:paraId="6728FC85" w14:textId="77777777" w:rsidR="006259CC" w:rsidRPr="006259CC" w:rsidRDefault="006259CC" w:rsidP="006259CC">
      <w:pPr>
        <w:pStyle w:val="NoSpacing"/>
        <w:ind w:left="360"/>
        <w:rPr>
          <w:rFonts w:ascii="Arial" w:hAnsi="Arial" w:cs="Arial"/>
          <w:highlight w:val="yellow"/>
        </w:rPr>
      </w:pPr>
    </w:p>
    <w:p w14:paraId="2A6C762D" w14:textId="480DC1C4" w:rsidR="006259CC" w:rsidRPr="006259CC" w:rsidRDefault="006259CC" w:rsidP="006259CC">
      <w:pPr>
        <w:pStyle w:val="NoSpacing"/>
        <w:ind w:left="360"/>
        <w:rPr>
          <w:rFonts w:ascii="Arial" w:hAnsi="Arial" w:cs="Arial"/>
          <w:highlight w:val="yellow"/>
        </w:rPr>
      </w:pPr>
      <w:r w:rsidRPr="006259CC">
        <w:rPr>
          <w:rFonts w:ascii="Arial" w:hAnsi="Arial" w:cs="Arial"/>
          <w:highlight w:val="yellow"/>
        </w:rPr>
        <w:t xml:space="preserve">For smaller communities that are not </w:t>
      </w:r>
      <w:r w:rsidR="005062E3">
        <w:rPr>
          <w:rFonts w:ascii="Arial" w:hAnsi="Arial" w:cs="Arial"/>
          <w:highlight w:val="yellow"/>
        </w:rPr>
        <w:t>included</w:t>
      </w:r>
      <w:r w:rsidRPr="006259CC">
        <w:rPr>
          <w:rFonts w:ascii="Arial" w:hAnsi="Arial" w:cs="Arial"/>
          <w:highlight w:val="yellow"/>
        </w:rPr>
        <w:t xml:space="preserve"> in the Fitness Index, </w:t>
      </w:r>
      <w:r w:rsidR="005062E3">
        <w:rPr>
          <w:rFonts w:ascii="Arial" w:hAnsi="Arial" w:cs="Arial"/>
          <w:highlight w:val="yellow"/>
        </w:rPr>
        <w:t xml:space="preserve">use local data or county level data available from local health departments, transportation departments, or pedestrian and bicycling advocacy groups. </w:t>
      </w:r>
    </w:p>
    <w:p w14:paraId="1DFE597E" w14:textId="77777777" w:rsidR="006259CC" w:rsidRPr="006259CC" w:rsidRDefault="006259CC" w:rsidP="006259CC">
      <w:pPr>
        <w:pStyle w:val="NoSpacing"/>
        <w:ind w:left="360"/>
        <w:rPr>
          <w:rFonts w:ascii="Arial" w:hAnsi="Arial" w:cs="Arial"/>
          <w:highlight w:val="yellow"/>
        </w:rPr>
      </w:pPr>
    </w:p>
    <w:p w14:paraId="41BBF2A4" w14:textId="1B0F6C24" w:rsidR="006259CC" w:rsidRPr="006259CC" w:rsidRDefault="006259CC" w:rsidP="006259CC">
      <w:pPr>
        <w:pStyle w:val="NoSpacing"/>
        <w:ind w:left="360"/>
        <w:rPr>
          <w:rFonts w:ascii="Arial" w:hAnsi="Arial" w:cs="Arial"/>
        </w:rPr>
      </w:pPr>
      <w:r w:rsidRPr="006259CC">
        <w:rPr>
          <w:rFonts w:ascii="Arial" w:hAnsi="Arial" w:cs="Arial"/>
          <w:highlight w:val="yellow"/>
        </w:rPr>
        <w:t xml:space="preserve">For all </w:t>
      </w:r>
      <w:r w:rsidR="005062E3">
        <w:rPr>
          <w:rFonts w:ascii="Arial" w:hAnsi="Arial" w:cs="Arial"/>
          <w:highlight w:val="yellow"/>
        </w:rPr>
        <w:t>communities</w:t>
      </w:r>
      <w:r w:rsidRPr="006259CC">
        <w:rPr>
          <w:rFonts w:ascii="Arial" w:hAnsi="Arial" w:cs="Arial"/>
          <w:highlight w:val="yellow"/>
        </w:rPr>
        <w:t xml:space="preserve">, this section could highlight areas where the community is doing well and draw attention to areas for improvement. The </w:t>
      </w:r>
      <w:hyperlink r:id="rId11" w:history="1">
        <w:r w:rsidRPr="006259CC">
          <w:rPr>
            <w:rStyle w:val="Hyperlink"/>
            <w:rFonts w:ascii="Arial" w:hAnsi="Arial" w:cs="Arial"/>
            <w:highlight w:val="yellow"/>
          </w:rPr>
          <w:t>American Fitness Index</w:t>
        </w:r>
      </w:hyperlink>
      <w:r w:rsidRPr="006259CC">
        <w:rPr>
          <w:rFonts w:ascii="Arial" w:hAnsi="Arial" w:cs="Arial"/>
          <w:highlight w:val="yellow"/>
        </w:rPr>
        <w:t xml:space="preserve"> and Smart Growth America/</w:t>
      </w:r>
      <w:hyperlink r:id="rId12" w:history="1">
        <w:r w:rsidRPr="006259CC">
          <w:rPr>
            <w:rStyle w:val="Hyperlink"/>
            <w:rFonts w:ascii="Arial" w:hAnsi="Arial" w:cs="Arial"/>
            <w:highlight w:val="yellow"/>
          </w:rPr>
          <w:t>Complete Streets</w:t>
        </w:r>
      </w:hyperlink>
      <w:r w:rsidRPr="006259CC">
        <w:rPr>
          <w:rFonts w:ascii="Arial" w:hAnsi="Arial" w:cs="Arial"/>
          <w:highlight w:val="yellow"/>
        </w:rPr>
        <w:t xml:space="preserve"> both have resources to promote community efforts to improve both the built environment and individual behaviors that promote walking and cycling.]</w:t>
      </w:r>
    </w:p>
    <w:p w14:paraId="62585C70" w14:textId="6971BE67" w:rsidR="006259CC" w:rsidRDefault="006259CC" w:rsidP="006259CC">
      <w:pPr>
        <w:pStyle w:val="NoSpacing"/>
        <w:ind w:left="360"/>
        <w:rPr>
          <w:rFonts w:ascii="Arial" w:hAnsi="Arial" w:cs="Arial"/>
        </w:rPr>
      </w:pPr>
    </w:p>
    <w:p w14:paraId="318751F2" w14:textId="6B406366" w:rsidR="005062E3" w:rsidRPr="006259CC" w:rsidRDefault="005062E3" w:rsidP="005062E3">
      <w:pPr>
        <w:pStyle w:val="NoSpacing"/>
        <w:ind w:left="360"/>
        <w:rPr>
          <w:rFonts w:ascii="Arial" w:hAnsi="Arial" w:cs="Arial"/>
        </w:rPr>
      </w:pPr>
      <w:r w:rsidRPr="006259CC">
        <w:rPr>
          <w:rFonts w:ascii="Arial" w:hAnsi="Arial" w:cs="Arial"/>
        </w:rPr>
        <w:t xml:space="preserve">The cost of implementing infrastructure to support walking and cycling is often cited as a local barrier, but individuals and communities can benefit economically from increased active transportation. Communities that develop infrastructure and policies to promote walking and cycling experience direct and indirect benefits. </w:t>
      </w:r>
      <w:hyperlink r:id="rId13" w:history="1">
        <w:r w:rsidRPr="006259CC">
          <w:rPr>
            <w:rStyle w:val="Hyperlink"/>
            <w:rFonts w:ascii="Arial" w:hAnsi="Arial" w:cs="Arial"/>
          </w:rPr>
          <w:t>These benefits</w:t>
        </w:r>
      </w:hyperlink>
      <w:r w:rsidRPr="006259CC">
        <w:rPr>
          <w:rFonts w:ascii="Arial" w:hAnsi="Arial" w:cs="Arial"/>
        </w:rPr>
        <w:t xml:space="preserve"> include increased residential and commercial property values as well as the fact that people who are walking or </w:t>
      </w:r>
      <w:r w:rsidR="002E4C9C">
        <w:rPr>
          <w:rFonts w:ascii="Arial" w:hAnsi="Arial" w:cs="Arial"/>
        </w:rPr>
        <w:t>biking</w:t>
      </w:r>
      <w:r w:rsidRPr="006259CC">
        <w:rPr>
          <w:rFonts w:ascii="Arial" w:hAnsi="Arial" w:cs="Arial"/>
        </w:rPr>
        <w:t xml:space="preserve"> are more likely to visit businesses along their route. Depending on the location and nature of the project, implementing active transportation can have a </w:t>
      </w:r>
      <w:hyperlink r:id="rId14" w:history="1">
        <w:r w:rsidRPr="006259CC">
          <w:rPr>
            <w:rStyle w:val="Hyperlink"/>
            <w:rFonts w:ascii="Arial" w:hAnsi="Arial" w:cs="Arial"/>
          </w:rPr>
          <w:t>positive cost-benefit ratio</w:t>
        </w:r>
      </w:hyperlink>
      <w:r w:rsidRPr="006259CC">
        <w:rPr>
          <w:rFonts w:ascii="Arial" w:hAnsi="Arial" w:cs="Arial"/>
        </w:rPr>
        <w:t xml:space="preserve"> and </w:t>
      </w:r>
      <w:hyperlink r:id="rId15" w:history="1">
        <w:r w:rsidRPr="006259CC">
          <w:rPr>
            <w:rStyle w:val="Hyperlink"/>
            <w:rFonts w:ascii="Arial" w:hAnsi="Arial" w:cs="Arial"/>
          </w:rPr>
          <w:t>promote job creation</w:t>
        </w:r>
      </w:hyperlink>
      <w:r w:rsidRPr="006259CC">
        <w:rPr>
          <w:rFonts w:ascii="Arial" w:hAnsi="Arial" w:cs="Arial"/>
        </w:rPr>
        <w:t>.</w:t>
      </w:r>
    </w:p>
    <w:p w14:paraId="2F5F7972" w14:textId="77777777" w:rsidR="005062E3" w:rsidRPr="006259CC" w:rsidRDefault="005062E3" w:rsidP="005062E3">
      <w:pPr>
        <w:pStyle w:val="NoSpacing"/>
        <w:ind w:left="360"/>
        <w:rPr>
          <w:rFonts w:ascii="Arial" w:hAnsi="Arial" w:cs="Arial"/>
        </w:rPr>
      </w:pPr>
    </w:p>
    <w:p w14:paraId="7CC2DDA8" w14:textId="77777777" w:rsidR="005062E3" w:rsidRPr="006259CC" w:rsidRDefault="005062E3" w:rsidP="005062E3">
      <w:pPr>
        <w:pStyle w:val="NoSpacing"/>
        <w:ind w:left="360"/>
        <w:rPr>
          <w:rFonts w:ascii="Arial" w:hAnsi="Arial" w:cs="Arial"/>
        </w:rPr>
      </w:pPr>
      <w:r w:rsidRPr="006259CC">
        <w:rPr>
          <w:rFonts w:ascii="Arial" w:hAnsi="Arial" w:cs="Arial"/>
        </w:rPr>
        <w:lastRenderedPageBreak/>
        <w:t xml:space="preserve">In addition to the economic benefits, there are clear health and environmental benefits to walking and biking more. Beyond the influence on body weight, people who walk or cycle for transportation have a lower risk of </w:t>
      </w:r>
      <w:hyperlink r:id="rId16" w:history="1">
        <w:r w:rsidRPr="006259CC">
          <w:rPr>
            <w:rStyle w:val="Hyperlink"/>
            <w:rFonts w:ascii="Arial" w:hAnsi="Arial" w:cs="Arial"/>
          </w:rPr>
          <w:t>diabetes and hypertension</w:t>
        </w:r>
      </w:hyperlink>
      <w:r w:rsidRPr="006259CC">
        <w:rPr>
          <w:rFonts w:ascii="Arial" w:hAnsi="Arial" w:cs="Arial"/>
        </w:rPr>
        <w:t xml:space="preserve"> as well as </w:t>
      </w:r>
      <w:hyperlink r:id="rId17" w:history="1">
        <w:r w:rsidRPr="006259CC">
          <w:rPr>
            <w:rStyle w:val="Hyperlink"/>
            <w:rFonts w:ascii="Arial" w:hAnsi="Arial" w:cs="Arial"/>
          </w:rPr>
          <w:t xml:space="preserve">death from </w:t>
        </w:r>
        <w:bookmarkStart w:id="0" w:name="_GoBack"/>
        <w:bookmarkEnd w:id="0"/>
        <w:r w:rsidRPr="006259CC">
          <w:rPr>
            <w:rStyle w:val="Hyperlink"/>
            <w:rFonts w:ascii="Arial" w:hAnsi="Arial" w:cs="Arial"/>
          </w:rPr>
          <w:t>cardiovascular diseases</w:t>
        </w:r>
      </w:hyperlink>
      <w:r w:rsidRPr="006259CC">
        <w:rPr>
          <w:rFonts w:ascii="Arial" w:hAnsi="Arial" w:cs="Arial"/>
        </w:rPr>
        <w:t xml:space="preserve">. Estimates suggest that even a small decrease in vehicle miles traveled by increasing walking and cycling </w:t>
      </w:r>
      <w:hyperlink r:id="rId18" w:history="1">
        <w:r w:rsidRPr="006259CC">
          <w:rPr>
            <w:rStyle w:val="Hyperlink"/>
            <w:rFonts w:ascii="Arial" w:hAnsi="Arial" w:cs="Arial"/>
          </w:rPr>
          <w:t>could lead to reductions</w:t>
        </w:r>
      </w:hyperlink>
      <w:r w:rsidRPr="006259CC">
        <w:rPr>
          <w:rFonts w:ascii="Arial" w:hAnsi="Arial" w:cs="Arial"/>
        </w:rPr>
        <w:t xml:space="preserve"> in particulate matter and greenhouse gas production which are linked to </w:t>
      </w:r>
      <w:hyperlink r:id="rId19" w:history="1">
        <w:r w:rsidRPr="006259CC">
          <w:rPr>
            <w:rStyle w:val="Hyperlink"/>
            <w:rFonts w:ascii="Arial" w:hAnsi="Arial" w:cs="Arial"/>
          </w:rPr>
          <w:t>global warming</w:t>
        </w:r>
      </w:hyperlink>
      <w:r w:rsidRPr="006259CC">
        <w:rPr>
          <w:rFonts w:ascii="Arial" w:hAnsi="Arial" w:cs="Arial"/>
        </w:rPr>
        <w:t xml:space="preserve"> and health problems, including pulmonary and cardiovascular diseases, contributing to </w:t>
      </w:r>
      <w:hyperlink r:id="rId20" w:history="1">
        <w:r w:rsidRPr="006259CC">
          <w:rPr>
            <w:rStyle w:val="Hyperlink"/>
            <w:rFonts w:ascii="Arial" w:hAnsi="Arial" w:cs="Arial"/>
          </w:rPr>
          <w:t>200,000 deaths per year</w:t>
        </w:r>
      </w:hyperlink>
      <w:r w:rsidRPr="006259CC">
        <w:rPr>
          <w:rFonts w:ascii="Arial" w:hAnsi="Arial" w:cs="Arial"/>
        </w:rPr>
        <w:t>.</w:t>
      </w:r>
    </w:p>
    <w:p w14:paraId="4597BE71" w14:textId="77777777" w:rsidR="005062E3" w:rsidRPr="006259CC" w:rsidRDefault="005062E3" w:rsidP="006259CC">
      <w:pPr>
        <w:pStyle w:val="NoSpacing"/>
        <w:ind w:left="360"/>
        <w:rPr>
          <w:rFonts w:ascii="Arial" w:hAnsi="Arial" w:cs="Arial"/>
        </w:rPr>
      </w:pPr>
    </w:p>
    <w:p w14:paraId="72DF0CE0" w14:textId="77777777" w:rsidR="006259CC" w:rsidRPr="006259CC" w:rsidRDefault="006259CC" w:rsidP="006259CC">
      <w:pPr>
        <w:pStyle w:val="NoSpacing"/>
        <w:ind w:left="360"/>
        <w:rPr>
          <w:rFonts w:ascii="Arial" w:hAnsi="Arial" w:cs="Arial"/>
        </w:rPr>
      </w:pPr>
      <w:r w:rsidRPr="006259CC">
        <w:rPr>
          <w:rFonts w:ascii="Arial" w:hAnsi="Arial" w:cs="Arial"/>
        </w:rPr>
        <w:t xml:space="preserve">Encouraging people to use active modes of transportation requires an environment that is safe for pedestrians and cyclists. Infrastructure improvements and laws favoring the safety of pedestrians and cyclists over the convenience of drivers are important for changing a community’s mindset. In fact, cities that have the highest use of active transportation also have a built environment that supports getting around without a car.  </w:t>
      </w:r>
    </w:p>
    <w:p w14:paraId="71FDE58F" w14:textId="77777777" w:rsidR="006259CC" w:rsidRPr="006259CC" w:rsidRDefault="006259CC" w:rsidP="006259CC">
      <w:pPr>
        <w:pStyle w:val="NoSpacing"/>
        <w:ind w:left="360"/>
        <w:rPr>
          <w:rFonts w:ascii="Arial" w:hAnsi="Arial" w:cs="Arial"/>
        </w:rPr>
      </w:pPr>
    </w:p>
    <w:p w14:paraId="345C8647" w14:textId="5B4D8FCC" w:rsidR="006259CC" w:rsidRPr="006259CC" w:rsidRDefault="006259CC" w:rsidP="006259CC">
      <w:pPr>
        <w:pStyle w:val="NoSpacing"/>
        <w:ind w:left="360"/>
        <w:rPr>
          <w:rFonts w:ascii="Arial" w:hAnsi="Arial" w:cs="Arial"/>
        </w:rPr>
      </w:pPr>
      <w:r w:rsidRPr="006259CC">
        <w:rPr>
          <w:rFonts w:ascii="Arial" w:hAnsi="Arial" w:cs="Arial"/>
        </w:rPr>
        <w:t xml:space="preserve">Given the economic, health, and environmental benefits, walking, </w:t>
      </w:r>
      <w:r w:rsidR="002E4C9C">
        <w:rPr>
          <w:rFonts w:ascii="Arial" w:hAnsi="Arial" w:cs="Arial"/>
        </w:rPr>
        <w:t>biking</w:t>
      </w:r>
      <w:r w:rsidRPr="006259CC">
        <w:rPr>
          <w:rFonts w:ascii="Arial" w:hAnsi="Arial" w:cs="Arial"/>
        </w:rPr>
        <w:t xml:space="preserve">, and wheelchair rolling is a win, win, win for our community. Across the country, cities large and small are funding and implementing infrastructure and policies to make them safer and more convenient for pedestrians and cyclists. Everyone benefits from a community that supports active transportation and we can’t afford not to take steps in that direction. It’s time to make our environmental, economic, and physical health a priority in </w:t>
      </w:r>
      <w:bookmarkStart w:id="1" w:name="_Hlk22284559"/>
      <w:r w:rsidRPr="006259CC">
        <w:rPr>
          <w:rFonts w:ascii="Arial" w:hAnsi="Arial" w:cs="Arial"/>
          <w:highlight w:val="yellow"/>
        </w:rPr>
        <w:t>[</w:t>
      </w:r>
      <w:r w:rsidR="002E4C9C" w:rsidRPr="006259CC">
        <w:rPr>
          <w:rFonts w:ascii="Arial" w:hAnsi="Arial" w:cs="Arial"/>
          <w:highlight w:val="yellow"/>
        </w:rPr>
        <w:t xml:space="preserve">INSERT </w:t>
      </w:r>
      <w:r w:rsidR="002E4C9C" w:rsidRPr="002E4C9C">
        <w:rPr>
          <w:rFonts w:ascii="Arial" w:hAnsi="Arial" w:cs="Arial"/>
          <w:highlight w:val="yellow"/>
        </w:rPr>
        <w:t>CITY</w:t>
      </w:r>
      <w:r w:rsidR="002E4C9C" w:rsidRPr="006259CC">
        <w:rPr>
          <w:rFonts w:ascii="Arial" w:hAnsi="Arial" w:cs="Arial"/>
          <w:highlight w:val="yellow"/>
        </w:rPr>
        <w:t xml:space="preserve"> NAME HERE</w:t>
      </w:r>
      <w:r w:rsidRPr="006259CC">
        <w:rPr>
          <w:rFonts w:ascii="Arial" w:hAnsi="Arial" w:cs="Arial"/>
          <w:highlight w:val="yellow"/>
        </w:rPr>
        <w:t>]</w:t>
      </w:r>
      <w:r w:rsidRPr="006259CC">
        <w:rPr>
          <w:rFonts w:ascii="Arial" w:hAnsi="Arial" w:cs="Arial"/>
        </w:rPr>
        <w:t xml:space="preserve"> </w:t>
      </w:r>
      <w:bookmarkEnd w:id="1"/>
      <w:r w:rsidRPr="006259CC">
        <w:rPr>
          <w:rFonts w:ascii="Arial" w:hAnsi="Arial" w:cs="Arial"/>
        </w:rPr>
        <w:t xml:space="preserve">by supporting active transportation!  </w:t>
      </w:r>
    </w:p>
    <w:p w14:paraId="5C9817D9" w14:textId="77777777" w:rsidR="006259CC" w:rsidRPr="006259CC" w:rsidRDefault="006259CC" w:rsidP="006259CC">
      <w:pPr>
        <w:pStyle w:val="NoSpacing"/>
        <w:ind w:left="360"/>
        <w:rPr>
          <w:rFonts w:ascii="Arial" w:hAnsi="Arial" w:cs="Arial"/>
        </w:rPr>
      </w:pPr>
    </w:p>
    <w:p w14:paraId="51D7D9AA" w14:textId="77777777" w:rsidR="006259CC" w:rsidRPr="006259CC" w:rsidRDefault="006259CC" w:rsidP="006259CC">
      <w:pPr>
        <w:pStyle w:val="NoSpacing"/>
        <w:ind w:left="360"/>
        <w:rPr>
          <w:rFonts w:ascii="Arial" w:hAnsi="Arial" w:cs="Arial"/>
          <w:b/>
        </w:rPr>
      </w:pPr>
    </w:p>
    <w:p w14:paraId="60C635EF" w14:textId="0E81D406" w:rsidR="006259CC" w:rsidRPr="006259CC" w:rsidRDefault="006259CC" w:rsidP="006259CC">
      <w:pPr>
        <w:pStyle w:val="NoSpacing"/>
        <w:ind w:left="360"/>
        <w:rPr>
          <w:rFonts w:ascii="Arial" w:hAnsi="Arial" w:cs="Arial"/>
        </w:rPr>
      </w:pPr>
      <w:r w:rsidRPr="006259CC">
        <w:rPr>
          <w:rFonts w:ascii="Arial" w:hAnsi="Arial" w:cs="Arial"/>
        </w:rPr>
        <w:t>[NAME]</w:t>
      </w:r>
    </w:p>
    <w:p w14:paraId="2F0FF03C" w14:textId="77777777" w:rsidR="006259CC" w:rsidRPr="006259CC" w:rsidRDefault="006259CC" w:rsidP="006259CC">
      <w:pPr>
        <w:pStyle w:val="NoSpacing"/>
        <w:ind w:left="360"/>
        <w:rPr>
          <w:rFonts w:ascii="Arial" w:hAnsi="Arial" w:cs="Arial"/>
        </w:rPr>
      </w:pPr>
      <w:r w:rsidRPr="006259CC">
        <w:rPr>
          <w:rFonts w:ascii="Arial" w:hAnsi="Arial" w:cs="Arial"/>
        </w:rPr>
        <w:t>[TITLE, Affiliate or component name]</w:t>
      </w:r>
    </w:p>
    <w:p w14:paraId="1180028B" w14:textId="77777777" w:rsidR="006259CC" w:rsidRPr="006259CC" w:rsidRDefault="006259CC" w:rsidP="006259CC">
      <w:pPr>
        <w:pStyle w:val="NoSpacing"/>
        <w:ind w:left="360"/>
        <w:rPr>
          <w:rFonts w:ascii="Arial" w:hAnsi="Arial" w:cs="Arial"/>
        </w:rPr>
      </w:pPr>
      <w:r w:rsidRPr="006259CC">
        <w:rPr>
          <w:rFonts w:ascii="Arial" w:hAnsi="Arial" w:cs="Arial"/>
        </w:rPr>
        <w:t>[CONTACT INFORMATION]</w:t>
      </w:r>
    </w:p>
    <w:p w14:paraId="22295A26" w14:textId="77777777" w:rsidR="006259CC" w:rsidRPr="00DA4983" w:rsidRDefault="006259CC" w:rsidP="002A1428">
      <w:pPr>
        <w:pStyle w:val="NoSpacing"/>
        <w:ind w:left="360"/>
        <w:rPr>
          <w:rFonts w:ascii="Arial" w:hAnsi="Arial" w:cs="Arial"/>
          <w:szCs w:val="24"/>
        </w:rPr>
      </w:pPr>
    </w:p>
    <w:p w14:paraId="1C1C2066" w14:textId="77777777" w:rsidR="002A1428" w:rsidRPr="002A1428" w:rsidRDefault="002A1428" w:rsidP="002A1428">
      <w:pPr>
        <w:rPr>
          <w:rFonts w:ascii="Arial" w:hAnsi="Arial" w:cs="Arial"/>
          <w:b/>
          <w:sz w:val="23"/>
        </w:rPr>
      </w:pPr>
    </w:p>
    <w:sectPr w:rsidR="002A1428" w:rsidRPr="002A1428" w:rsidSect="005D5054">
      <w:footerReference w:type="default" r:id="rId21"/>
      <w:footerReference w:type="first" r:id="rId22"/>
      <w:pgSz w:w="12240" w:h="15840"/>
      <w:pgMar w:top="936"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FAA1" w14:textId="77777777" w:rsidR="0028503C" w:rsidRDefault="0028503C" w:rsidP="002C0C02">
      <w:r>
        <w:separator/>
      </w:r>
    </w:p>
  </w:endnote>
  <w:endnote w:type="continuationSeparator" w:id="0">
    <w:p w14:paraId="474326D9" w14:textId="77777777" w:rsidR="0028503C" w:rsidRDefault="0028503C" w:rsidP="002C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5F04" w14:textId="51DEFA2A" w:rsidR="007608CC" w:rsidRPr="00944728" w:rsidRDefault="007608CC" w:rsidP="00B2010C">
    <w:pPr>
      <w:pStyle w:val="Footer"/>
      <w:jc w:val="right"/>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4EFE" w14:textId="366E7372" w:rsidR="008058CE" w:rsidRPr="00B2010C" w:rsidRDefault="008058CE" w:rsidP="008058CE">
    <w:pPr>
      <w:pStyle w:val="Footer"/>
      <w:jc w:val="right"/>
      <w:rPr>
        <w:sz w:val="16"/>
      </w:rPr>
    </w:pPr>
  </w:p>
  <w:p w14:paraId="52001B73" w14:textId="77777777" w:rsidR="008058CE" w:rsidRDefault="0080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2CE4" w14:textId="77777777" w:rsidR="0028503C" w:rsidRDefault="0028503C" w:rsidP="002C0C02">
      <w:r>
        <w:separator/>
      </w:r>
    </w:p>
  </w:footnote>
  <w:footnote w:type="continuationSeparator" w:id="0">
    <w:p w14:paraId="4C315B08" w14:textId="77777777" w:rsidR="0028503C" w:rsidRDefault="0028503C" w:rsidP="002C0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DDB"/>
    <w:multiLevelType w:val="hybridMultilevel"/>
    <w:tmpl w:val="1CF0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BCE"/>
    <w:multiLevelType w:val="hybridMultilevel"/>
    <w:tmpl w:val="D55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39B2"/>
    <w:multiLevelType w:val="hybridMultilevel"/>
    <w:tmpl w:val="39E46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2863"/>
    <w:multiLevelType w:val="hybridMultilevel"/>
    <w:tmpl w:val="A7AC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46D1C"/>
    <w:multiLevelType w:val="hybridMultilevel"/>
    <w:tmpl w:val="2BD0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2437E5"/>
    <w:multiLevelType w:val="hybridMultilevel"/>
    <w:tmpl w:val="16840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2437C2"/>
    <w:multiLevelType w:val="hybridMultilevel"/>
    <w:tmpl w:val="A4C6E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20993"/>
    <w:multiLevelType w:val="hybridMultilevel"/>
    <w:tmpl w:val="215C4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D1C"/>
    <w:multiLevelType w:val="hybridMultilevel"/>
    <w:tmpl w:val="66A68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46960"/>
    <w:multiLevelType w:val="hybridMultilevel"/>
    <w:tmpl w:val="A0F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C60E5"/>
    <w:multiLevelType w:val="hybridMultilevel"/>
    <w:tmpl w:val="D8C6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A5306"/>
    <w:multiLevelType w:val="hybridMultilevel"/>
    <w:tmpl w:val="956E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B3EFC"/>
    <w:multiLevelType w:val="hybridMultilevel"/>
    <w:tmpl w:val="F87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839DD"/>
    <w:multiLevelType w:val="hybridMultilevel"/>
    <w:tmpl w:val="18305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6F58A9"/>
    <w:multiLevelType w:val="hybridMultilevel"/>
    <w:tmpl w:val="0F8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2"/>
  </w:num>
  <w:num w:numId="5">
    <w:abstractNumId w:val="10"/>
  </w:num>
  <w:num w:numId="6">
    <w:abstractNumId w:val="7"/>
  </w:num>
  <w:num w:numId="7">
    <w:abstractNumId w:val="1"/>
  </w:num>
  <w:num w:numId="8">
    <w:abstractNumId w:val="4"/>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6"/>
  </w:num>
  <w:num w:numId="13">
    <w:abstractNumId w:val="8"/>
  </w:num>
  <w:num w:numId="14">
    <w:abstractNumId w:val="13"/>
  </w:num>
  <w:num w:numId="15">
    <w:abstractNumId w:val="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C8"/>
    <w:rsid w:val="000007F4"/>
    <w:rsid w:val="00003F5B"/>
    <w:rsid w:val="000242B5"/>
    <w:rsid w:val="00026D75"/>
    <w:rsid w:val="000377F0"/>
    <w:rsid w:val="000407B0"/>
    <w:rsid w:val="00053E09"/>
    <w:rsid w:val="00057FC6"/>
    <w:rsid w:val="000804BC"/>
    <w:rsid w:val="00080E28"/>
    <w:rsid w:val="000817F8"/>
    <w:rsid w:val="00083233"/>
    <w:rsid w:val="00092208"/>
    <w:rsid w:val="00092C5D"/>
    <w:rsid w:val="000A49A3"/>
    <w:rsid w:val="000B310A"/>
    <w:rsid w:val="000C7939"/>
    <w:rsid w:val="000D1619"/>
    <w:rsid w:val="000D4A67"/>
    <w:rsid w:val="000D6CE5"/>
    <w:rsid w:val="000E1256"/>
    <w:rsid w:val="000E17B5"/>
    <w:rsid w:val="000E7476"/>
    <w:rsid w:val="000E7C21"/>
    <w:rsid w:val="00113C61"/>
    <w:rsid w:val="001353B2"/>
    <w:rsid w:val="00154838"/>
    <w:rsid w:val="00157F93"/>
    <w:rsid w:val="0016062E"/>
    <w:rsid w:val="00181E5D"/>
    <w:rsid w:val="001869D4"/>
    <w:rsid w:val="001A0CFD"/>
    <w:rsid w:val="001A6A8A"/>
    <w:rsid w:val="001D59C6"/>
    <w:rsid w:val="001E07AE"/>
    <w:rsid w:val="001F1A93"/>
    <w:rsid w:val="001F424C"/>
    <w:rsid w:val="001F731F"/>
    <w:rsid w:val="00205D27"/>
    <w:rsid w:val="002069E3"/>
    <w:rsid w:val="002244FC"/>
    <w:rsid w:val="002448D6"/>
    <w:rsid w:val="00247DC6"/>
    <w:rsid w:val="00263674"/>
    <w:rsid w:val="0026465D"/>
    <w:rsid w:val="00275854"/>
    <w:rsid w:val="00276AF2"/>
    <w:rsid w:val="0028503C"/>
    <w:rsid w:val="00285533"/>
    <w:rsid w:val="002A1428"/>
    <w:rsid w:val="002B2845"/>
    <w:rsid w:val="002C0C02"/>
    <w:rsid w:val="002C4217"/>
    <w:rsid w:val="002C561F"/>
    <w:rsid w:val="002D6B90"/>
    <w:rsid w:val="002E0FAF"/>
    <w:rsid w:val="002E4423"/>
    <w:rsid w:val="002E4C9C"/>
    <w:rsid w:val="002F2290"/>
    <w:rsid w:val="002F752B"/>
    <w:rsid w:val="003032E5"/>
    <w:rsid w:val="00312B49"/>
    <w:rsid w:val="0031334F"/>
    <w:rsid w:val="00327A28"/>
    <w:rsid w:val="003455D4"/>
    <w:rsid w:val="003466D5"/>
    <w:rsid w:val="00350179"/>
    <w:rsid w:val="003561EF"/>
    <w:rsid w:val="00363D56"/>
    <w:rsid w:val="0036507F"/>
    <w:rsid w:val="00365828"/>
    <w:rsid w:val="0037169B"/>
    <w:rsid w:val="00374866"/>
    <w:rsid w:val="00384204"/>
    <w:rsid w:val="003B4DB8"/>
    <w:rsid w:val="003C4D00"/>
    <w:rsid w:val="003E12B2"/>
    <w:rsid w:val="003E4075"/>
    <w:rsid w:val="003E7E7E"/>
    <w:rsid w:val="003F0DD4"/>
    <w:rsid w:val="003F65F2"/>
    <w:rsid w:val="003F7140"/>
    <w:rsid w:val="00411FE8"/>
    <w:rsid w:val="00413776"/>
    <w:rsid w:val="00420066"/>
    <w:rsid w:val="004263DC"/>
    <w:rsid w:val="00432F00"/>
    <w:rsid w:val="00435512"/>
    <w:rsid w:val="004355C5"/>
    <w:rsid w:val="00466CD1"/>
    <w:rsid w:val="0048373B"/>
    <w:rsid w:val="004A3A5E"/>
    <w:rsid w:val="004A6BFF"/>
    <w:rsid w:val="004A7028"/>
    <w:rsid w:val="004B7291"/>
    <w:rsid w:val="004C013C"/>
    <w:rsid w:val="004C7793"/>
    <w:rsid w:val="004D3219"/>
    <w:rsid w:val="004D3361"/>
    <w:rsid w:val="004F1F5C"/>
    <w:rsid w:val="004F5918"/>
    <w:rsid w:val="005057A3"/>
    <w:rsid w:val="005062E3"/>
    <w:rsid w:val="0051472C"/>
    <w:rsid w:val="00515847"/>
    <w:rsid w:val="00516AED"/>
    <w:rsid w:val="00526041"/>
    <w:rsid w:val="00526991"/>
    <w:rsid w:val="0053541A"/>
    <w:rsid w:val="0053791B"/>
    <w:rsid w:val="00562365"/>
    <w:rsid w:val="0057138F"/>
    <w:rsid w:val="0059287E"/>
    <w:rsid w:val="00593EF8"/>
    <w:rsid w:val="00595D91"/>
    <w:rsid w:val="005A4DF1"/>
    <w:rsid w:val="005A628E"/>
    <w:rsid w:val="005B3E47"/>
    <w:rsid w:val="005C0159"/>
    <w:rsid w:val="005C64E2"/>
    <w:rsid w:val="005C6666"/>
    <w:rsid w:val="005C6997"/>
    <w:rsid w:val="005D0490"/>
    <w:rsid w:val="005D1950"/>
    <w:rsid w:val="005D4886"/>
    <w:rsid w:val="005D5054"/>
    <w:rsid w:val="005E1ABE"/>
    <w:rsid w:val="005F1208"/>
    <w:rsid w:val="0060083A"/>
    <w:rsid w:val="00603A22"/>
    <w:rsid w:val="00604A72"/>
    <w:rsid w:val="006132E4"/>
    <w:rsid w:val="006259CC"/>
    <w:rsid w:val="00650CF7"/>
    <w:rsid w:val="00650EF1"/>
    <w:rsid w:val="00657C6C"/>
    <w:rsid w:val="00661A50"/>
    <w:rsid w:val="00664F37"/>
    <w:rsid w:val="006743AF"/>
    <w:rsid w:val="006821B2"/>
    <w:rsid w:val="00687EED"/>
    <w:rsid w:val="00694FCE"/>
    <w:rsid w:val="00696427"/>
    <w:rsid w:val="00696D43"/>
    <w:rsid w:val="00697380"/>
    <w:rsid w:val="00697825"/>
    <w:rsid w:val="006A0FDD"/>
    <w:rsid w:val="006A3B83"/>
    <w:rsid w:val="006B20AA"/>
    <w:rsid w:val="006B38FC"/>
    <w:rsid w:val="006C1356"/>
    <w:rsid w:val="006C22FD"/>
    <w:rsid w:val="006C25C8"/>
    <w:rsid w:val="006D3558"/>
    <w:rsid w:val="006E0688"/>
    <w:rsid w:val="006E0F92"/>
    <w:rsid w:val="006F1FD0"/>
    <w:rsid w:val="006F48CE"/>
    <w:rsid w:val="007059AC"/>
    <w:rsid w:val="007059E3"/>
    <w:rsid w:val="00707FB7"/>
    <w:rsid w:val="007219F9"/>
    <w:rsid w:val="00751143"/>
    <w:rsid w:val="0075741C"/>
    <w:rsid w:val="00757966"/>
    <w:rsid w:val="00757ACA"/>
    <w:rsid w:val="007608CC"/>
    <w:rsid w:val="00761DB2"/>
    <w:rsid w:val="007653FE"/>
    <w:rsid w:val="00767294"/>
    <w:rsid w:val="00776126"/>
    <w:rsid w:val="007A464C"/>
    <w:rsid w:val="007C668C"/>
    <w:rsid w:val="007D3B05"/>
    <w:rsid w:val="007E1509"/>
    <w:rsid w:val="007F3234"/>
    <w:rsid w:val="007F566D"/>
    <w:rsid w:val="008058CE"/>
    <w:rsid w:val="008152C7"/>
    <w:rsid w:val="0081555A"/>
    <w:rsid w:val="00820305"/>
    <w:rsid w:val="0085200E"/>
    <w:rsid w:val="0085558E"/>
    <w:rsid w:val="00862B56"/>
    <w:rsid w:val="0086786E"/>
    <w:rsid w:val="0087672F"/>
    <w:rsid w:val="00883EEE"/>
    <w:rsid w:val="008A3DA5"/>
    <w:rsid w:val="008A59D1"/>
    <w:rsid w:val="008B4BF6"/>
    <w:rsid w:val="008B54F2"/>
    <w:rsid w:val="008B6B2D"/>
    <w:rsid w:val="008B7A69"/>
    <w:rsid w:val="008C59ED"/>
    <w:rsid w:val="008C7BB4"/>
    <w:rsid w:val="008D5517"/>
    <w:rsid w:val="008D65DE"/>
    <w:rsid w:val="008E2F24"/>
    <w:rsid w:val="008E7904"/>
    <w:rsid w:val="008F1CAD"/>
    <w:rsid w:val="008F77D8"/>
    <w:rsid w:val="008F7AA2"/>
    <w:rsid w:val="008F7E5F"/>
    <w:rsid w:val="0090049E"/>
    <w:rsid w:val="00906B03"/>
    <w:rsid w:val="009124BD"/>
    <w:rsid w:val="00912DEB"/>
    <w:rsid w:val="00913CF9"/>
    <w:rsid w:val="00924A03"/>
    <w:rsid w:val="00933F8B"/>
    <w:rsid w:val="0093740C"/>
    <w:rsid w:val="0094406E"/>
    <w:rsid w:val="009442B6"/>
    <w:rsid w:val="00944728"/>
    <w:rsid w:val="00955F24"/>
    <w:rsid w:val="0096540E"/>
    <w:rsid w:val="00967E9F"/>
    <w:rsid w:val="00974544"/>
    <w:rsid w:val="00983DAE"/>
    <w:rsid w:val="009842EF"/>
    <w:rsid w:val="0099172A"/>
    <w:rsid w:val="009978F4"/>
    <w:rsid w:val="009B2ECF"/>
    <w:rsid w:val="009C1E52"/>
    <w:rsid w:val="009C20ED"/>
    <w:rsid w:val="009C217C"/>
    <w:rsid w:val="009C460A"/>
    <w:rsid w:val="009C5E8D"/>
    <w:rsid w:val="009C6819"/>
    <w:rsid w:val="009D6A48"/>
    <w:rsid w:val="009E510E"/>
    <w:rsid w:val="009E658D"/>
    <w:rsid w:val="00A1443A"/>
    <w:rsid w:val="00A17229"/>
    <w:rsid w:val="00A41F38"/>
    <w:rsid w:val="00A525C3"/>
    <w:rsid w:val="00A57F8F"/>
    <w:rsid w:val="00A64DDB"/>
    <w:rsid w:val="00A707AD"/>
    <w:rsid w:val="00A84283"/>
    <w:rsid w:val="00A8793F"/>
    <w:rsid w:val="00A9340C"/>
    <w:rsid w:val="00A93C3A"/>
    <w:rsid w:val="00A95D94"/>
    <w:rsid w:val="00AC35F3"/>
    <w:rsid w:val="00AC7447"/>
    <w:rsid w:val="00AD2E70"/>
    <w:rsid w:val="00AD3BBA"/>
    <w:rsid w:val="00AD6D15"/>
    <w:rsid w:val="00AE0E03"/>
    <w:rsid w:val="00AE7F19"/>
    <w:rsid w:val="00B1293A"/>
    <w:rsid w:val="00B2010C"/>
    <w:rsid w:val="00B312F3"/>
    <w:rsid w:val="00B43F4B"/>
    <w:rsid w:val="00B47797"/>
    <w:rsid w:val="00B618B3"/>
    <w:rsid w:val="00B62D8E"/>
    <w:rsid w:val="00B65AB3"/>
    <w:rsid w:val="00B76460"/>
    <w:rsid w:val="00B87E18"/>
    <w:rsid w:val="00BA01B2"/>
    <w:rsid w:val="00BA0D5A"/>
    <w:rsid w:val="00BC5584"/>
    <w:rsid w:val="00BC76FF"/>
    <w:rsid w:val="00BD08A1"/>
    <w:rsid w:val="00BD0FDE"/>
    <w:rsid w:val="00BD25E0"/>
    <w:rsid w:val="00BD2F82"/>
    <w:rsid w:val="00BD6AC9"/>
    <w:rsid w:val="00BE062D"/>
    <w:rsid w:val="00BE37D1"/>
    <w:rsid w:val="00C000E3"/>
    <w:rsid w:val="00C113E0"/>
    <w:rsid w:val="00C13892"/>
    <w:rsid w:val="00C36EE0"/>
    <w:rsid w:val="00C44DB5"/>
    <w:rsid w:val="00C55163"/>
    <w:rsid w:val="00C554DD"/>
    <w:rsid w:val="00C55D9D"/>
    <w:rsid w:val="00C6049F"/>
    <w:rsid w:val="00C62301"/>
    <w:rsid w:val="00C66849"/>
    <w:rsid w:val="00C86B39"/>
    <w:rsid w:val="00C90A8B"/>
    <w:rsid w:val="00CB18F2"/>
    <w:rsid w:val="00CB37C0"/>
    <w:rsid w:val="00CB4E7A"/>
    <w:rsid w:val="00CD16B3"/>
    <w:rsid w:val="00CD16BA"/>
    <w:rsid w:val="00CD69F5"/>
    <w:rsid w:val="00CD6E97"/>
    <w:rsid w:val="00CE1BB4"/>
    <w:rsid w:val="00CE79BB"/>
    <w:rsid w:val="00CE7B69"/>
    <w:rsid w:val="00CF06F6"/>
    <w:rsid w:val="00CF5316"/>
    <w:rsid w:val="00D00443"/>
    <w:rsid w:val="00D00D8E"/>
    <w:rsid w:val="00D24D87"/>
    <w:rsid w:val="00D474CE"/>
    <w:rsid w:val="00D55FF3"/>
    <w:rsid w:val="00D56E03"/>
    <w:rsid w:val="00D756DA"/>
    <w:rsid w:val="00D76B58"/>
    <w:rsid w:val="00D80174"/>
    <w:rsid w:val="00D828A0"/>
    <w:rsid w:val="00D851FB"/>
    <w:rsid w:val="00D85707"/>
    <w:rsid w:val="00DA4983"/>
    <w:rsid w:val="00DC42BC"/>
    <w:rsid w:val="00DC4A3A"/>
    <w:rsid w:val="00DE4BFE"/>
    <w:rsid w:val="00DE73DA"/>
    <w:rsid w:val="00DE7747"/>
    <w:rsid w:val="00E029A1"/>
    <w:rsid w:val="00E06DA3"/>
    <w:rsid w:val="00E07B6B"/>
    <w:rsid w:val="00E10FC9"/>
    <w:rsid w:val="00E13A93"/>
    <w:rsid w:val="00E14C6D"/>
    <w:rsid w:val="00E1645F"/>
    <w:rsid w:val="00E23DED"/>
    <w:rsid w:val="00E36A83"/>
    <w:rsid w:val="00E560F5"/>
    <w:rsid w:val="00E6595C"/>
    <w:rsid w:val="00E83E4E"/>
    <w:rsid w:val="00E86796"/>
    <w:rsid w:val="00E87672"/>
    <w:rsid w:val="00EA0854"/>
    <w:rsid w:val="00EA56F5"/>
    <w:rsid w:val="00ED311D"/>
    <w:rsid w:val="00ED45B9"/>
    <w:rsid w:val="00EF4127"/>
    <w:rsid w:val="00EF6361"/>
    <w:rsid w:val="00EF6845"/>
    <w:rsid w:val="00F0094F"/>
    <w:rsid w:val="00F011D9"/>
    <w:rsid w:val="00F11613"/>
    <w:rsid w:val="00F240D7"/>
    <w:rsid w:val="00F2478F"/>
    <w:rsid w:val="00F30FAE"/>
    <w:rsid w:val="00F45E27"/>
    <w:rsid w:val="00F64CAC"/>
    <w:rsid w:val="00F72B6D"/>
    <w:rsid w:val="00F76939"/>
    <w:rsid w:val="00F77209"/>
    <w:rsid w:val="00F77CBB"/>
    <w:rsid w:val="00F81CC1"/>
    <w:rsid w:val="00F901A8"/>
    <w:rsid w:val="00F96507"/>
    <w:rsid w:val="00FA07C3"/>
    <w:rsid w:val="00FA2837"/>
    <w:rsid w:val="00FA47C9"/>
    <w:rsid w:val="00FB1882"/>
    <w:rsid w:val="00FB2641"/>
    <w:rsid w:val="00FC2AF1"/>
    <w:rsid w:val="00FE3904"/>
    <w:rsid w:val="00FF0B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647BF022"/>
  <w15:docId w15:val="{2F90E894-571D-4B1F-B318-FB235730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FE"/>
    <w:pPr>
      <w:ind w:left="720"/>
      <w:contextualSpacing/>
    </w:pPr>
  </w:style>
  <w:style w:type="table" w:styleId="TableGrid">
    <w:name w:val="Table Grid"/>
    <w:basedOn w:val="TableNormal"/>
    <w:rsid w:val="007653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CF06F6"/>
  </w:style>
  <w:style w:type="character" w:customStyle="1" w:styleId="apple-converted-space">
    <w:name w:val="apple-converted-space"/>
    <w:basedOn w:val="DefaultParagraphFont"/>
    <w:rsid w:val="00CF06F6"/>
  </w:style>
  <w:style w:type="paragraph" w:styleId="Header">
    <w:name w:val="header"/>
    <w:basedOn w:val="Normal"/>
    <w:link w:val="HeaderChar"/>
    <w:rsid w:val="00B2010C"/>
    <w:pPr>
      <w:tabs>
        <w:tab w:val="center" w:pos="4320"/>
        <w:tab w:val="right" w:pos="8640"/>
      </w:tabs>
    </w:pPr>
  </w:style>
  <w:style w:type="character" w:customStyle="1" w:styleId="HeaderChar">
    <w:name w:val="Header Char"/>
    <w:basedOn w:val="DefaultParagraphFont"/>
    <w:link w:val="Header"/>
    <w:rsid w:val="00B2010C"/>
  </w:style>
  <w:style w:type="paragraph" w:styleId="Footer">
    <w:name w:val="footer"/>
    <w:basedOn w:val="Normal"/>
    <w:link w:val="FooterChar"/>
    <w:rsid w:val="00B2010C"/>
    <w:pPr>
      <w:tabs>
        <w:tab w:val="center" w:pos="4320"/>
        <w:tab w:val="right" w:pos="8640"/>
      </w:tabs>
    </w:pPr>
  </w:style>
  <w:style w:type="character" w:customStyle="1" w:styleId="FooterChar">
    <w:name w:val="Footer Char"/>
    <w:basedOn w:val="DefaultParagraphFont"/>
    <w:link w:val="Footer"/>
    <w:rsid w:val="00B2010C"/>
  </w:style>
  <w:style w:type="character" w:styleId="PageNumber">
    <w:name w:val="page number"/>
    <w:basedOn w:val="DefaultParagraphFont"/>
    <w:rsid w:val="00B2010C"/>
  </w:style>
  <w:style w:type="paragraph" w:styleId="Caption">
    <w:name w:val="caption"/>
    <w:basedOn w:val="Normal"/>
    <w:next w:val="Normal"/>
    <w:rsid w:val="00276AF2"/>
    <w:pPr>
      <w:spacing w:after="200"/>
    </w:pPr>
    <w:rPr>
      <w:b/>
      <w:bCs/>
      <w:color w:val="4F81BD" w:themeColor="accent1"/>
      <w:sz w:val="18"/>
      <w:szCs w:val="18"/>
    </w:rPr>
  </w:style>
  <w:style w:type="character" w:styleId="CommentReference">
    <w:name w:val="annotation reference"/>
    <w:basedOn w:val="DefaultParagraphFont"/>
    <w:rsid w:val="00EF6361"/>
    <w:rPr>
      <w:sz w:val="18"/>
      <w:szCs w:val="18"/>
    </w:rPr>
  </w:style>
  <w:style w:type="paragraph" w:styleId="CommentText">
    <w:name w:val="annotation text"/>
    <w:basedOn w:val="Normal"/>
    <w:link w:val="CommentTextChar"/>
    <w:rsid w:val="00EF6361"/>
  </w:style>
  <w:style w:type="character" w:customStyle="1" w:styleId="CommentTextChar">
    <w:name w:val="Comment Text Char"/>
    <w:basedOn w:val="DefaultParagraphFont"/>
    <w:link w:val="CommentText"/>
    <w:rsid w:val="00EF6361"/>
  </w:style>
  <w:style w:type="paragraph" w:styleId="CommentSubject">
    <w:name w:val="annotation subject"/>
    <w:basedOn w:val="CommentText"/>
    <w:next w:val="CommentText"/>
    <w:link w:val="CommentSubjectChar"/>
    <w:rsid w:val="00EF6361"/>
    <w:rPr>
      <w:b/>
      <w:bCs/>
      <w:sz w:val="20"/>
      <w:szCs w:val="20"/>
    </w:rPr>
  </w:style>
  <w:style w:type="character" w:customStyle="1" w:styleId="CommentSubjectChar">
    <w:name w:val="Comment Subject Char"/>
    <w:basedOn w:val="CommentTextChar"/>
    <w:link w:val="CommentSubject"/>
    <w:rsid w:val="00EF6361"/>
    <w:rPr>
      <w:b/>
      <w:bCs/>
      <w:sz w:val="20"/>
      <w:szCs w:val="20"/>
    </w:rPr>
  </w:style>
  <w:style w:type="paragraph" w:styleId="BalloonText">
    <w:name w:val="Balloon Text"/>
    <w:basedOn w:val="Normal"/>
    <w:link w:val="BalloonTextChar"/>
    <w:rsid w:val="00EF6361"/>
    <w:rPr>
      <w:rFonts w:ascii="Lucida Grande" w:hAnsi="Lucida Grande"/>
      <w:sz w:val="18"/>
      <w:szCs w:val="18"/>
    </w:rPr>
  </w:style>
  <w:style w:type="character" w:customStyle="1" w:styleId="BalloonTextChar">
    <w:name w:val="Balloon Text Char"/>
    <w:basedOn w:val="DefaultParagraphFont"/>
    <w:link w:val="BalloonText"/>
    <w:rsid w:val="00EF6361"/>
    <w:rPr>
      <w:rFonts w:ascii="Lucida Grande" w:hAnsi="Lucida Grande"/>
      <w:sz w:val="18"/>
      <w:szCs w:val="18"/>
    </w:rPr>
  </w:style>
  <w:style w:type="character" w:styleId="Hyperlink">
    <w:name w:val="Hyperlink"/>
    <w:basedOn w:val="DefaultParagraphFont"/>
    <w:uiPriority w:val="99"/>
    <w:unhideWhenUsed/>
    <w:rsid w:val="00DC4A3A"/>
    <w:rPr>
      <w:strike w:val="0"/>
      <w:dstrike w:val="0"/>
      <w:color w:val="2E6D9D"/>
      <w:u w:val="none"/>
      <w:effect w:val="none"/>
    </w:rPr>
  </w:style>
  <w:style w:type="paragraph" w:styleId="NormalWeb">
    <w:name w:val="Normal (Web)"/>
    <w:basedOn w:val="Normal"/>
    <w:uiPriority w:val="99"/>
    <w:unhideWhenUsed/>
    <w:rsid w:val="00F96507"/>
    <w:pPr>
      <w:spacing w:before="100" w:beforeAutospacing="1" w:after="100" w:afterAutospacing="1"/>
    </w:pPr>
    <w:rPr>
      <w:rFonts w:ascii="Times New Roman" w:eastAsiaTheme="minorEastAsia" w:hAnsi="Times New Roman" w:cs="Times New Roman"/>
    </w:rPr>
  </w:style>
  <w:style w:type="character" w:styleId="SubtleEmphasis">
    <w:name w:val="Subtle Emphasis"/>
    <w:basedOn w:val="DefaultParagraphFont"/>
    <w:uiPriority w:val="19"/>
    <w:qFormat/>
    <w:rsid w:val="00526041"/>
    <w:rPr>
      <w:i/>
      <w:iCs/>
      <w:color w:val="404040" w:themeColor="text1" w:themeTint="BF"/>
    </w:rPr>
  </w:style>
  <w:style w:type="paragraph" w:styleId="NoSpacing">
    <w:name w:val="No Spacing"/>
    <w:uiPriority w:val="1"/>
    <w:qFormat/>
    <w:rsid w:val="002A1428"/>
    <w:rPr>
      <w:sz w:val="22"/>
      <w:szCs w:val="22"/>
    </w:rPr>
  </w:style>
  <w:style w:type="character" w:styleId="UnresolvedMention">
    <w:name w:val="Unresolved Mention"/>
    <w:basedOn w:val="DefaultParagraphFont"/>
    <w:uiPriority w:val="99"/>
    <w:semiHidden/>
    <w:unhideWhenUsed/>
    <w:rsid w:val="0062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443">
      <w:bodyDiv w:val="1"/>
      <w:marLeft w:val="0"/>
      <w:marRight w:val="0"/>
      <w:marTop w:val="0"/>
      <w:marBottom w:val="0"/>
      <w:divBdr>
        <w:top w:val="none" w:sz="0" w:space="0" w:color="auto"/>
        <w:left w:val="none" w:sz="0" w:space="0" w:color="auto"/>
        <w:bottom w:val="none" w:sz="0" w:space="0" w:color="auto"/>
        <w:right w:val="none" w:sz="0" w:space="0" w:color="auto"/>
      </w:divBdr>
      <w:divsChild>
        <w:div w:id="528687844">
          <w:marLeft w:val="0"/>
          <w:marRight w:val="0"/>
          <w:marTop w:val="0"/>
          <w:marBottom w:val="0"/>
          <w:divBdr>
            <w:top w:val="none" w:sz="0" w:space="0" w:color="auto"/>
            <w:left w:val="none" w:sz="0" w:space="0" w:color="auto"/>
            <w:bottom w:val="none" w:sz="0" w:space="0" w:color="auto"/>
            <w:right w:val="none" w:sz="0" w:space="0" w:color="auto"/>
          </w:divBdr>
        </w:div>
        <w:div w:id="568156706">
          <w:marLeft w:val="0"/>
          <w:marRight w:val="0"/>
          <w:marTop w:val="0"/>
          <w:marBottom w:val="0"/>
          <w:divBdr>
            <w:top w:val="none" w:sz="0" w:space="0" w:color="auto"/>
            <w:left w:val="none" w:sz="0" w:space="0" w:color="auto"/>
            <w:bottom w:val="none" w:sz="0" w:space="0" w:color="auto"/>
            <w:right w:val="none" w:sz="0" w:space="0" w:color="auto"/>
          </w:divBdr>
        </w:div>
        <w:div w:id="1595675056">
          <w:marLeft w:val="0"/>
          <w:marRight w:val="0"/>
          <w:marTop w:val="0"/>
          <w:marBottom w:val="0"/>
          <w:divBdr>
            <w:top w:val="none" w:sz="0" w:space="0" w:color="auto"/>
            <w:left w:val="none" w:sz="0" w:space="0" w:color="auto"/>
            <w:bottom w:val="none" w:sz="0" w:space="0" w:color="auto"/>
            <w:right w:val="none" w:sz="0" w:space="0" w:color="auto"/>
          </w:divBdr>
        </w:div>
        <w:div w:id="738943601">
          <w:marLeft w:val="0"/>
          <w:marRight w:val="0"/>
          <w:marTop w:val="0"/>
          <w:marBottom w:val="0"/>
          <w:divBdr>
            <w:top w:val="none" w:sz="0" w:space="0" w:color="auto"/>
            <w:left w:val="none" w:sz="0" w:space="0" w:color="auto"/>
            <w:bottom w:val="none" w:sz="0" w:space="0" w:color="auto"/>
            <w:right w:val="none" w:sz="0" w:space="0" w:color="auto"/>
          </w:divBdr>
        </w:div>
        <w:div w:id="909582598">
          <w:marLeft w:val="0"/>
          <w:marRight w:val="0"/>
          <w:marTop w:val="0"/>
          <w:marBottom w:val="0"/>
          <w:divBdr>
            <w:top w:val="none" w:sz="0" w:space="0" w:color="auto"/>
            <w:left w:val="none" w:sz="0" w:space="0" w:color="auto"/>
            <w:bottom w:val="none" w:sz="0" w:space="0" w:color="auto"/>
            <w:right w:val="none" w:sz="0" w:space="0" w:color="auto"/>
          </w:divBdr>
        </w:div>
        <w:div w:id="72170283">
          <w:marLeft w:val="0"/>
          <w:marRight w:val="0"/>
          <w:marTop w:val="0"/>
          <w:marBottom w:val="0"/>
          <w:divBdr>
            <w:top w:val="none" w:sz="0" w:space="0" w:color="auto"/>
            <w:left w:val="none" w:sz="0" w:space="0" w:color="auto"/>
            <w:bottom w:val="none" w:sz="0" w:space="0" w:color="auto"/>
            <w:right w:val="none" w:sz="0" w:space="0" w:color="auto"/>
          </w:divBdr>
        </w:div>
        <w:div w:id="1756243925">
          <w:marLeft w:val="0"/>
          <w:marRight w:val="0"/>
          <w:marTop w:val="0"/>
          <w:marBottom w:val="0"/>
          <w:divBdr>
            <w:top w:val="none" w:sz="0" w:space="0" w:color="auto"/>
            <w:left w:val="none" w:sz="0" w:space="0" w:color="auto"/>
            <w:bottom w:val="none" w:sz="0" w:space="0" w:color="auto"/>
            <w:right w:val="none" w:sz="0" w:space="0" w:color="auto"/>
          </w:divBdr>
        </w:div>
        <w:div w:id="537669202">
          <w:marLeft w:val="0"/>
          <w:marRight w:val="0"/>
          <w:marTop w:val="0"/>
          <w:marBottom w:val="0"/>
          <w:divBdr>
            <w:top w:val="none" w:sz="0" w:space="0" w:color="auto"/>
            <w:left w:val="none" w:sz="0" w:space="0" w:color="auto"/>
            <w:bottom w:val="none" w:sz="0" w:space="0" w:color="auto"/>
            <w:right w:val="none" w:sz="0" w:space="0" w:color="auto"/>
          </w:divBdr>
        </w:div>
        <w:div w:id="235632052">
          <w:marLeft w:val="0"/>
          <w:marRight w:val="0"/>
          <w:marTop w:val="0"/>
          <w:marBottom w:val="0"/>
          <w:divBdr>
            <w:top w:val="none" w:sz="0" w:space="0" w:color="auto"/>
            <w:left w:val="none" w:sz="0" w:space="0" w:color="auto"/>
            <w:bottom w:val="none" w:sz="0" w:space="0" w:color="auto"/>
            <w:right w:val="none" w:sz="0" w:space="0" w:color="auto"/>
          </w:divBdr>
        </w:div>
        <w:div w:id="661666934">
          <w:marLeft w:val="0"/>
          <w:marRight w:val="0"/>
          <w:marTop w:val="0"/>
          <w:marBottom w:val="0"/>
          <w:divBdr>
            <w:top w:val="none" w:sz="0" w:space="0" w:color="auto"/>
            <w:left w:val="none" w:sz="0" w:space="0" w:color="auto"/>
            <w:bottom w:val="none" w:sz="0" w:space="0" w:color="auto"/>
            <w:right w:val="none" w:sz="0" w:space="0" w:color="auto"/>
          </w:divBdr>
        </w:div>
      </w:divsChild>
    </w:div>
    <w:div w:id="85077344">
      <w:bodyDiv w:val="1"/>
      <w:marLeft w:val="0"/>
      <w:marRight w:val="0"/>
      <w:marTop w:val="0"/>
      <w:marBottom w:val="0"/>
      <w:divBdr>
        <w:top w:val="none" w:sz="0" w:space="0" w:color="auto"/>
        <w:left w:val="none" w:sz="0" w:space="0" w:color="auto"/>
        <w:bottom w:val="none" w:sz="0" w:space="0" w:color="auto"/>
        <w:right w:val="none" w:sz="0" w:space="0" w:color="auto"/>
      </w:divBdr>
    </w:div>
    <w:div w:id="93864142">
      <w:bodyDiv w:val="1"/>
      <w:marLeft w:val="0"/>
      <w:marRight w:val="0"/>
      <w:marTop w:val="0"/>
      <w:marBottom w:val="0"/>
      <w:divBdr>
        <w:top w:val="none" w:sz="0" w:space="0" w:color="auto"/>
        <w:left w:val="none" w:sz="0" w:space="0" w:color="auto"/>
        <w:bottom w:val="none" w:sz="0" w:space="0" w:color="auto"/>
        <w:right w:val="none" w:sz="0" w:space="0" w:color="auto"/>
      </w:divBdr>
    </w:div>
    <w:div w:id="142166519">
      <w:bodyDiv w:val="1"/>
      <w:marLeft w:val="0"/>
      <w:marRight w:val="0"/>
      <w:marTop w:val="0"/>
      <w:marBottom w:val="0"/>
      <w:divBdr>
        <w:top w:val="none" w:sz="0" w:space="0" w:color="auto"/>
        <w:left w:val="none" w:sz="0" w:space="0" w:color="auto"/>
        <w:bottom w:val="none" w:sz="0" w:space="0" w:color="auto"/>
        <w:right w:val="none" w:sz="0" w:space="0" w:color="auto"/>
      </w:divBdr>
    </w:div>
    <w:div w:id="169830358">
      <w:bodyDiv w:val="1"/>
      <w:marLeft w:val="0"/>
      <w:marRight w:val="0"/>
      <w:marTop w:val="0"/>
      <w:marBottom w:val="0"/>
      <w:divBdr>
        <w:top w:val="none" w:sz="0" w:space="0" w:color="auto"/>
        <w:left w:val="none" w:sz="0" w:space="0" w:color="auto"/>
        <w:bottom w:val="none" w:sz="0" w:space="0" w:color="auto"/>
        <w:right w:val="none" w:sz="0" w:space="0" w:color="auto"/>
      </w:divBdr>
      <w:divsChild>
        <w:div w:id="142311318">
          <w:marLeft w:val="0"/>
          <w:marRight w:val="0"/>
          <w:marTop w:val="0"/>
          <w:marBottom w:val="0"/>
          <w:divBdr>
            <w:top w:val="none" w:sz="0" w:space="0" w:color="auto"/>
            <w:left w:val="none" w:sz="0" w:space="0" w:color="auto"/>
            <w:bottom w:val="none" w:sz="0" w:space="0" w:color="auto"/>
            <w:right w:val="none" w:sz="0" w:space="0" w:color="auto"/>
          </w:divBdr>
        </w:div>
        <w:div w:id="1033918038">
          <w:marLeft w:val="0"/>
          <w:marRight w:val="0"/>
          <w:marTop w:val="0"/>
          <w:marBottom w:val="0"/>
          <w:divBdr>
            <w:top w:val="none" w:sz="0" w:space="0" w:color="auto"/>
            <w:left w:val="none" w:sz="0" w:space="0" w:color="auto"/>
            <w:bottom w:val="none" w:sz="0" w:space="0" w:color="auto"/>
            <w:right w:val="none" w:sz="0" w:space="0" w:color="auto"/>
          </w:divBdr>
        </w:div>
        <w:div w:id="854657295">
          <w:marLeft w:val="0"/>
          <w:marRight w:val="0"/>
          <w:marTop w:val="0"/>
          <w:marBottom w:val="0"/>
          <w:divBdr>
            <w:top w:val="none" w:sz="0" w:space="0" w:color="auto"/>
            <w:left w:val="none" w:sz="0" w:space="0" w:color="auto"/>
            <w:bottom w:val="none" w:sz="0" w:space="0" w:color="auto"/>
            <w:right w:val="none" w:sz="0" w:space="0" w:color="auto"/>
          </w:divBdr>
        </w:div>
        <w:div w:id="393624074">
          <w:marLeft w:val="0"/>
          <w:marRight w:val="0"/>
          <w:marTop w:val="0"/>
          <w:marBottom w:val="0"/>
          <w:divBdr>
            <w:top w:val="none" w:sz="0" w:space="0" w:color="auto"/>
            <w:left w:val="none" w:sz="0" w:space="0" w:color="auto"/>
            <w:bottom w:val="none" w:sz="0" w:space="0" w:color="auto"/>
            <w:right w:val="none" w:sz="0" w:space="0" w:color="auto"/>
          </w:divBdr>
        </w:div>
        <w:div w:id="998002348">
          <w:marLeft w:val="0"/>
          <w:marRight w:val="0"/>
          <w:marTop w:val="0"/>
          <w:marBottom w:val="0"/>
          <w:divBdr>
            <w:top w:val="none" w:sz="0" w:space="0" w:color="auto"/>
            <w:left w:val="none" w:sz="0" w:space="0" w:color="auto"/>
            <w:bottom w:val="none" w:sz="0" w:space="0" w:color="auto"/>
            <w:right w:val="none" w:sz="0" w:space="0" w:color="auto"/>
          </w:divBdr>
        </w:div>
        <w:div w:id="964625266">
          <w:marLeft w:val="0"/>
          <w:marRight w:val="0"/>
          <w:marTop w:val="0"/>
          <w:marBottom w:val="0"/>
          <w:divBdr>
            <w:top w:val="none" w:sz="0" w:space="0" w:color="auto"/>
            <w:left w:val="none" w:sz="0" w:space="0" w:color="auto"/>
            <w:bottom w:val="none" w:sz="0" w:space="0" w:color="auto"/>
            <w:right w:val="none" w:sz="0" w:space="0" w:color="auto"/>
          </w:divBdr>
        </w:div>
        <w:div w:id="775491235">
          <w:marLeft w:val="0"/>
          <w:marRight w:val="0"/>
          <w:marTop w:val="0"/>
          <w:marBottom w:val="0"/>
          <w:divBdr>
            <w:top w:val="none" w:sz="0" w:space="0" w:color="auto"/>
            <w:left w:val="none" w:sz="0" w:space="0" w:color="auto"/>
            <w:bottom w:val="none" w:sz="0" w:space="0" w:color="auto"/>
            <w:right w:val="none" w:sz="0" w:space="0" w:color="auto"/>
          </w:divBdr>
        </w:div>
        <w:div w:id="237861095">
          <w:marLeft w:val="0"/>
          <w:marRight w:val="0"/>
          <w:marTop w:val="0"/>
          <w:marBottom w:val="0"/>
          <w:divBdr>
            <w:top w:val="none" w:sz="0" w:space="0" w:color="auto"/>
            <w:left w:val="none" w:sz="0" w:space="0" w:color="auto"/>
            <w:bottom w:val="none" w:sz="0" w:space="0" w:color="auto"/>
            <w:right w:val="none" w:sz="0" w:space="0" w:color="auto"/>
          </w:divBdr>
        </w:div>
        <w:div w:id="1477448603">
          <w:marLeft w:val="0"/>
          <w:marRight w:val="0"/>
          <w:marTop w:val="0"/>
          <w:marBottom w:val="0"/>
          <w:divBdr>
            <w:top w:val="none" w:sz="0" w:space="0" w:color="auto"/>
            <w:left w:val="none" w:sz="0" w:space="0" w:color="auto"/>
            <w:bottom w:val="none" w:sz="0" w:space="0" w:color="auto"/>
            <w:right w:val="none" w:sz="0" w:space="0" w:color="auto"/>
          </w:divBdr>
        </w:div>
        <w:div w:id="611865066">
          <w:marLeft w:val="0"/>
          <w:marRight w:val="0"/>
          <w:marTop w:val="0"/>
          <w:marBottom w:val="0"/>
          <w:divBdr>
            <w:top w:val="none" w:sz="0" w:space="0" w:color="auto"/>
            <w:left w:val="none" w:sz="0" w:space="0" w:color="auto"/>
            <w:bottom w:val="none" w:sz="0" w:space="0" w:color="auto"/>
            <w:right w:val="none" w:sz="0" w:space="0" w:color="auto"/>
          </w:divBdr>
        </w:div>
        <w:div w:id="522330841">
          <w:marLeft w:val="0"/>
          <w:marRight w:val="0"/>
          <w:marTop w:val="0"/>
          <w:marBottom w:val="0"/>
          <w:divBdr>
            <w:top w:val="none" w:sz="0" w:space="0" w:color="auto"/>
            <w:left w:val="none" w:sz="0" w:space="0" w:color="auto"/>
            <w:bottom w:val="none" w:sz="0" w:space="0" w:color="auto"/>
            <w:right w:val="none" w:sz="0" w:space="0" w:color="auto"/>
          </w:divBdr>
        </w:div>
        <w:div w:id="1765221359">
          <w:marLeft w:val="0"/>
          <w:marRight w:val="0"/>
          <w:marTop w:val="0"/>
          <w:marBottom w:val="0"/>
          <w:divBdr>
            <w:top w:val="none" w:sz="0" w:space="0" w:color="auto"/>
            <w:left w:val="none" w:sz="0" w:space="0" w:color="auto"/>
            <w:bottom w:val="none" w:sz="0" w:space="0" w:color="auto"/>
            <w:right w:val="none" w:sz="0" w:space="0" w:color="auto"/>
          </w:divBdr>
        </w:div>
      </w:divsChild>
    </w:div>
    <w:div w:id="204147455">
      <w:bodyDiv w:val="1"/>
      <w:marLeft w:val="0"/>
      <w:marRight w:val="0"/>
      <w:marTop w:val="0"/>
      <w:marBottom w:val="0"/>
      <w:divBdr>
        <w:top w:val="none" w:sz="0" w:space="0" w:color="auto"/>
        <w:left w:val="none" w:sz="0" w:space="0" w:color="auto"/>
        <w:bottom w:val="none" w:sz="0" w:space="0" w:color="auto"/>
        <w:right w:val="none" w:sz="0" w:space="0" w:color="auto"/>
      </w:divBdr>
    </w:div>
    <w:div w:id="395781047">
      <w:bodyDiv w:val="1"/>
      <w:marLeft w:val="0"/>
      <w:marRight w:val="0"/>
      <w:marTop w:val="0"/>
      <w:marBottom w:val="0"/>
      <w:divBdr>
        <w:top w:val="none" w:sz="0" w:space="0" w:color="auto"/>
        <w:left w:val="none" w:sz="0" w:space="0" w:color="auto"/>
        <w:bottom w:val="none" w:sz="0" w:space="0" w:color="auto"/>
        <w:right w:val="none" w:sz="0" w:space="0" w:color="auto"/>
      </w:divBdr>
    </w:div>
    <w:div w:id="442500860">
      <w:bodyDiv w:val="1"/>
      <w:marLeft w:val="0"/>
      <w:marRight w:val="0"/>
      <w:marTop w:val="0"/>
      <w:marBottom w:val="0"/>
      <w:divBdr>
        <w:top w:val="none" w:sz="0" w:space="0" w:color="auto"/>
        <w:left w:val="none" w:sz="0" w:space="0" w:color="auto"/>
        <w:bottom w:val="none" w:sz="0" w:space="0" w:color="auto"/>
        <w:right w:val="none" w:sz="0" w:space="0" w:color="auto"/>
      </w:divBdr>
      <w:divsChild>
        <w:div w:id="1332565021">
          <w:marLeft w:val="0"/>
          <w:marRight w:val="0"/>
          <w:marTop w:val="0"/>
          <w:marBottom w:val="0"/>
          <w:divBdr>
            <w:top w:val="none" w:sz="0" w:space="0" w:color="auto"/>
            <w:left w:val="none" w:sz="0" w:space="0" w:color="auto"/>
            <w:bottom w:val="none" w:sz="0" w:space="0" w:color="auto"/>
            <w:right w:val="none" w:sz="0" w:space="0" w:color="auto"/>
          </w:divBdr>
        </w:div>
        <w:div w:id="1931084195">
          <w:marLeft w:val="0"/>
          <w:marRight w:val="0"/>
          <w:marTop w:val="0"/>
          <w:marBottom w:val="0"/>
          <w:divBdr>
            <w:top w:val="none" w:sz="0" w:space="0" w:color="auto"/>
            <w:left w:val="none" w:sz="0" w:space="0" w:color="auto"/>
            <w:bottom w:val="none" w:sz="0" w:space="0" w:color="auto"/>
            <w:right w:val="none" w:sz="0" w:space="0" w:color="auto"/>
          </w:divBdr>
        </w:div>
        <w:div w:id="1499229105">
          <w:marLeft w:val="0"/>
          <w:marRight w:val="0"/>
          <w:marTop w:val="0"/>
          <w:marBottom w:val="0"/>
          <w:divBdr>
            <w:top w:val="none" w:sz="0" w:space="0" w:color="auto"/>
            <w:left w:val="none" w:sz="0" w:space="0" w:color="auto"/>
            <w:bottom w:val="none" w:sz="0" w:space="0" w:color="auto"/>
            <w:right w:val="none" w:sz="0" w:space="0" w:color="auto"/>
          </w:divBdr>
        </w:div>
        <w:div w:id="126360854">
          <w:marLeft w:val="0"/>
          <w:marRight w:val="0"/>
          <w:marTop w:val="0"/>
          <w:marBottom w:val="0"/>
          <w:divBdr>
            <w:top w:val="none" w:sz="0" w:space="0" w:color="auto"/>
            <w:left w:val="none" w:sz="0" w:space="0" w:color="auto"/>
            <w:bottom w:val="none" w:sz="0" w:space="0" w:color="auto"/>
            <w:right w:val="none" w:sz="0" w:space="0" w:color="auto"/>
          </w:divBdr>
        </w:div>
        <w:div w:id="1806314583">
          <w:marLeft w:val="0"/>
          <w:marRight w:val="0"/>
          <w:marTop w:val="0"/>
          <w:marBottom w:val="0"/>
          <w:divBdr>
            <w:top w:val="none" w:sz="0" w:space="0" w:color="auto"/>
            <w:left w:val="none" w:sz="0" w:space="0" w:color="auto"/>
            <w:bottom w:val="none" w:sz="0" w:space="0" w:color="auto"/>
            <w:right w:val="none" w:sz="0" w:space="0" w:color="auto"/>
          </w:divBdr>
        </w:div>
        <w:div w:id="570509665">
          <w:marLeft w:val="0"/>
          <w:marRight w:val="0"/>
          <w:marTop w:val="0"/>
          <w:marBottom w:val="0"/>
          <w:divBdr>
            <w:top w:val="none" w:sz="0" w:space="0" w:color="auto"/>
            <w:left w:val="none" w:sz="0" w:space="0" w:color="auto"/>
            <w:bottom w:val="none" w:sz="0" w:space="0" w:color="auto"/>
            <w:right w:val="none" w:sz="0" w:space="0" w:color="auto"/>
          </w:divBdr>
        </w:div>
        <w:div w:id="581062425">
          <w:marLeft w:val="0"/>
          <w:marRight w:val="0"/>
          <w:marTop w:val="0"/>
          <w:marBottom w:val="0"/>
          <w:divBdr>
            <w:top w:val="none" w:sz="0" w:space="0" w:color="auto"/>
            <w:left w:val="none" w:sz="0" w:space="0" w:color="auto"/>
            <w:bottom w:val="none" w:sz="0" w:space="0" w:color="auto"/>
            <w:right w:val="none" w:sz="0" w:space="0" w:color="auto"/>
          </w:divBdr>
        </w:div>
      </w:divsChild>
    </w:div>
    <w:div w:id="516961914">
      <w:bodyDiv w:val="1"/>
      <w:marLeft w:val="0"/>
      <w:marRight w:val="0"/>
      <w:marTop w:val="0"/>
      <w:marBottom w:val="0"/>
      <w:divBdr>
        <w:top w:val="none" w:sz="0" w:space="0" w:color="auto"/>
        <w:left w:val="none" w:sz="0" w:space="0" w:color="auto"/>
        <w:bottom w:val="none" w:sz="0" w:space="0" w:color="auto"/>
        <w:right w:val="none" w:sz="0" w:space="0" w:color="auto"/>
      </w:divBdr>
    </w:div>
    <w:div w:id="547836577">
      <w:bodyDiv w:val="1"/>
      <w:marLeft w:val="0"/>
      <w:marRight w:val="0"/>
      <w:marTop w:val="0"/>
      <w:marBottom w:val="0"/>
      <w:divBdr>
        <w:top w:val="none" w:sz="0" w:space="0" w:color="auto"/>
        <w:left w:val="none" w:sz="0" w:space="0" w:color="auto"/>
        <w:bottom w:val="none" w:sz="0" w:space="0" w:color="auto"/>
        <w:right w:val="none" w:sz="0" w:space="0" w:color="auto"/>
      </w:divBdr>
    </w:div>
    <w:div w:id="649865737">
      <w:bodyDiv w:val="1"/>
      <w:marLeft w:val="0"/>
      <w:marRight w:val="0"/>
      <w:marTop w:val="0"/>
      <w:marBottom w:val="0"/>
      <w:divBdr>
        <w:top w:val="none" w:sz="0" w:space="0" w:color="auto"/>
        <w:left w:val="none" w:sz="0" w:space="0" w:color="auto"/>
        <w:bottom w:val="none" w:sz="0" w:space="0" w:color="auto"/>
        <w:right w:val="none" w:sz="0" w:space="0" w:color="auto"/>
      </w:divBdr>
    </w:div>
    <w:div w:id="779957513">
      <w:bodyDiv w:val="1"/>
      <w:marLeft w:val="0"/>
      <w:marRight w:val="0"/>
      <w:marTop w:val="0"/>
      <w:marBottom w:val="0"/>
      <w:divBdr>
        <w:top w:val="none" w:sz="0" w:space="0" w:color="auto"/>
        <w:left w:val="none" w:sz="0" w:space="0" w:color="auto"/>
        <w:bottom w:val="none" w:sz="0" w:space="0" w:color="auto"/>
        <w:right w:val="none" w:sz="0" w:space="0" w:color="auto"/>
      </w:divBdr>
    </w:div>
    <w:div w:id="901988314">
      <w:bodyDiv w:val="1"/>
      <w:marLeft w:val="0"/>
      <w:marRight w:val="0"/>
      <w:marTop w:val="0"/>
      <w:marBottom w:val="0"/>
      <w:divBdr>
        <w:top w:val="none" w:sz="0" w:space="0" w:color="auto"/>
        <w:left w:val="none" w:sz="0" w:space="0" w:color="auto"/>
        <w:bottom w:val="none" w:sz="0" w:space="0" w:color="auto"/>
        <w:right w:val="none" w:sz="0" w:space="0" w:color="auto"/>
      </w:divBdr>
    </w:div>
    <w:div w:id="1079398905">
      <w:bodyDiv w:val="1"/>
      <w:marLeft w:val="0"/>
      <w:marRight w:val="0"/>
      <w:marTop w:val="0"/>
      <w:marBottom w:val="0"/>
      <w:divBdr>
        <w:top w:val="none" w:sz="0" w:space="0" w:color="auto"/>
        <w:left w:val="none" w:sz="0" w:space="0" w:color="auto"/>
        <w:bottom w:val="none" w:sz="0" w:space="0" w:color="auto"/>
        <w:right w:val="none" w:sz="0" w:space="0" w:color="auto"/>
      </w:divBdr>
    </w:div>
    <w:div w:id="1141389180">
      <w:bodyDiv w:val="1"/>
      <w:marLeft w:val="0"/>
      <w:marRight w:val="0"/>
      <w:marTop w:val="0"/>
      <w:marBottom w:val="0"/>
      <w:divBdr>
        <w:top w:val="none" w:sz="0" w:space="0" w:color="auto"/>
        <w:left w:val="none" w:sz="0" w:space="0" w:color="auto"/>
        <w:bottom w:val="none" w:sz="0" w:space="0" w:color="auto"/>
        <w:right w:val="none" w:sz="0" w:space="0" w:color="auto"/>
      </w:divBdr>
    </w:div>
    <w:div w:id="1226721550">
      <w:bodyDiv w:val="1"/>
      <w:marLeft w:val="0"/>
      <w:marRight w:val="0"/>
      <w:marTop w:val="0"/>
      <w:marBottom w:val="0"/>
      <w:divBdr>
        <w:top w:val="none" w:sz="0" w:space="0" w:color="auto"/>
        <w:left w:val="none" w:sz="0" w:space="0" w:color="auto"/>
        <w:bottom w:val="none" w:sz="0" w:space="0" w:color="auto"/>
        <w:right w:val="none" w:sz="0" w:space="0" w:color="auto"/>
      </w:divBdr>
    </w:div>
    <w:div w:id="1267693910">
      <w:bodyDiv w:val="1"/>
      <w:marLeft w:val="0"/>
      <w:marRight w:val="0"/>
      <w:marTop w:val="0"/>
      <w:marBottom w:val="0"/>
      <w:divBdr>
        <w:top w:val="none" w:sz="0" w:space="0" w:color="auto"/>
        <w:left w:val="none" w:sz="0" w:space="0" w:color="auto"/>
        <w:bottom w:val="none" w:sz="0" w:space="0" w:color="auto"/>
        <w:right w:val="none" w:sz="0" w:space="0" w:color="auto"/>
      </w:divBdr>
    </w:div>
    <w:div w:id="1302618370">
      <w:bodyDiv w:val="1"/>
      <w:marLeft w:val="0"/>
      <w:marRight w:val="0"/>
      <w:marTop w:val="0"/>
      <w:marBottom w:val="0"/>
      <w:divBdr>
        <w:top w:val="none" w:sz="0" w:space="0" w:color="auto"/>
        <w:left w:val="none" w:sz="0" w:space="0" w:color="auto"/>
        <w:bottom w:val="none" w:sz="0" w:space="0" w:color="auto"/>
        <w:right w:val="none" w:sz="0" w:space="0" w:color="auto"/>
      </w:divBdr>
    </w:div>
    <w:div w:id="1347363254">
      <w:bodyDiv w:val="1"/>
      <w:marLeft w:val="0"/>
      <w:marRight w:val="0"/>
      <w:marTop w:val="0"/>
      <w:marBottom w:val="0"/>
      <w:divBdr>
        <w:top w:val="none" w:sz="0" w:space="0" w:color="auto"/>
        <w:left w:val="none" w:sz="0" w:space="0" w:color="auto"/>
        <w:bottom w:val="none" w:sz="0" w:space="0" w:color="auto"/>
        <w:right w:val="none" w:sz="0" w:space="0" w:color="auto"/>
      </w:divBdr>
    </w:div>
    <w:div w:id="1573812258">
      <w:bodyDiv w:val="1"/>
      <w:marLeft w:val="0"/>
      <w:marRight w:val="0"/>
      <w:marTop w:val="0"/>
      <w:marBottom w:val="0"/>
      <w:divBdr>
        <w:top w:val="none" w:sz="0" w:space="0" w:color="auto"/>
        <w:left w:val="none" w:sz="0" w:space="0" w:color="auto"/>
        <w:bottom w:val="none" w:sz="0" w:space="0" w:color="auto"/>
        <w:right w:val="none" w:sz="0" w:space="0" w:color="auto"/>
      </w:divBdr>
    </w:div>
    <w:div w:id="1796174863">
      <w:bodyDiv w:val="1"/>
      <w:marLeft w:val="0"/>
      <w:marRight w:val="0"/>
      <w:marTop w:val="0"/>
      <w:marBottom w:val="0"/>
      <w:divBdr>
        <w:top w:val="none" w:sz="0" w:space="0" w:color="auto"/>
        <w:left w:val="none" w:sz="0" w:space="0" w:color="auto"/>
        <w:bottom w:val="none" w:sz="0" w:space="0" w:color="auto"/>
        <w:right w:val="none" w:sz="0" w:space="0" w:color="auto"/>
      </w:divBdr>
    </w:div>
    <w:div w:id="1996259218">
      <w:bodyDiv w:val="1"/>
      <w:marLeft w:val="0"/>
      <w:marRight w:val="0"/>
      <w:marTop w:val="0"/>
      <w:marBottom w:val="0"/>
      <w:divBdr>
        <w:top w:val="none" w:sz="0" w:space="0" w:color="auto"/>
        <w:left w:val="none" w:sz="0" w:space="0" w:color="auto"/>
        <w:bottom w:val="none" w:sz="0" w:space="0" w:color="auto"/>
        <w:right w:val="none" w:sz="0" w:space="0" w:color="auto"/>
      </w:divBdr>
    </w:div>
    <w:div w:id="2017267757">
      <w:bodyDiv w:val="1"/>
      <w:marLeft w:val="0"/>
      <w:marRight w:val="0"/>
      <w:marTop w:val="0"/>
      <w:marBottom w:val="0"/>
      <w:divBdr>
        <w:top w:val="none" w:sz="0" w:space="0" w:color="auto"/>
        <w:left w:val="none" w:sz="0" w:space="0" w:color="auto"/>
        <w:bottom w:val="none" w:sz="0" w:space="0" w:color="auto"/>
        <w:right w:val="none" w:sz="0" w:space="0" w:color="auto"/>
      </w:divBdr>
    </w:div>
    <w:div w:id="2048875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keleague.org/sites/default/files/Bicycling_and_the_Economy-Econ_Impact_Studies_web.pdf" TargetMode="External"/><Relationship Id="rId18" Type="http://schemas.openxmlformats.org/officeDocument/2006/relationships/hyperlink" Target="https://www.ncbi.nlm.nih.gov/pmc/articles/PMC36732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martgrowthamerica.org/resources/taking-action-on-complete-streets-implementing-processes-for-safe-multimodal-streets/" TargetMode="External"/><Relationship Id="rId17" Type="http://schemas.openxmlformats.org/officeDocument/2006/relationships/hyperlink" Target="https://www.ncbi.nlm.nih.gov/pubmed/17475317" TargetMode="External"/><Relationship Id="rId2" Type="http://schemas.openxmlformats.org/officeDocument/2006/relationships/numbering" Target="numbering.xml"/><Relationship Id="rId16" Type="http://schemas.openxmlformats.org/officeDocument/2006/relationships/hyperlink" Target="https://www.ncbi.nlm.nih.gov/pubmed/23159257" TargetMode="External"/><Relationship Id="rId20" Type="http://schemas.openxmlformats.org/officeDocument/2006/relationships/hyperlink" Target="https://www.sciencedirect.com/science/article/pii/S1352231013004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fitnessindex.org/community-action-gui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publication/254455436_Pedestrian_and_Bicycle_Infrastructure_A_National_Study_of_Employment_Impacts" TargetMode="External"/><Relationship Id="rId23" Type="http://schemas.openxmlformats.org/officeDocument/2006/relationships/fontTable" Target="fontTable.xml"/><Relationship Id="rId10" Type="http://schemas.openxmlformats.org/officeDocument/2006/relationships/hyperlink" Target="https://smartgrowthamerica.org/program/national-complete-streets-coalition/publications/what-are-complete-streets/" TargetMode="External"/><Relationship Id="rId19" Type="http://schemas.openxmlformats.org/officeDocument/2006/relationships/hyperlink" Target="http://nas-sites.org/americasclimatechoices/events/a-discussion-on-climate-change-evidence-and-causes/" TargetMode="External"/><Relationship Id="rId4" Type="http://schemas.openxmlformats.org/officeDocument/2006/relationships/settings" Target="settings.xml"/><Relationship Id="rId9" Type="http://schemas.openxmlformats.org/officeDocument/2006/relationships/hyperlink" Target="https://americanfitnessindex.org/" TargetMode="External"/><Relationship Id="rId14" Type="http://schemas.openxmlformats.org/officeDocument/2006/relationships/hyperlink" Target="https://www.ncbi.nlm.nih.gov/pubmed/1984081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10BA-90E7-4064-9A21-77CFA4B0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Puckett</dc:creator>
  <cp:lastModifiedBy>Caitlin Kinser</cp:lastModifiedBy>
  <cp:revision>4</cp:revision>
  <cp:lastPrinted>2019-11-04T19:16:00Z</cp:lastPrinted>
  <dcterms:created xsi:type="dcterms:W3CDTF">2019-11-04T19:14:00Z</dcterms:created>
  <dcterms:modified xsi:type="dcterms:W3CDTF">2019-11-15T15:50:00Z</dcterms:modified>
</cp:coreProperties>
</file>